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74FA6" w14:textId="223FFE3C" w:rsidR="00930AF8" w:rsidRDefault="00930AF8" w:rsidP="00672741">
      <w:pPr>
        <w:spacing w:before="72"/>
        <w:ind w:right="18"/>
        <w:jc w:val="center"/>
        <w:rPr>
          <w:b/>
          <w:sz w:val="23"/>
        </w:rPr>
      </w:pPr>
      <w:r>
        <w:rPr>
          <w:b/>
          <w:sz w:val="23"/>
          <w:u w:val="single"/>
        </w:rPr>
        <w:t>NOTICE</w:t>
      </w:r>
      <w:r>
        <w:rPr>
          <w:b/>
          <w:spacing w:val="-6"/>
          <w:sz w:val="23"/>
          <w:u w:val="single"/>
        </w:rPr>
        <w:t xml:space="preserve"> </w:t>
      </w:r>
      <w:r>
        <w:rPr>
          <w:b/>
          <w:sz w:val="23"/>
          <w:u w:val="single"/>
        </w:rPr>
        <w:t>OF</w:t>
      </w:r>
      <w:r>
        <w:rPr>
          <w:b/>
          <w:spacing w:val="-3"/>
          <w:sz w:val="23"/>
          <w:u w:val="single"/>
        </w:rPr>
        <w:t xml:space="preserve"> </w:t>
      </w:r>
      <w:r>
        <w:rPr>
          <w:b/>
          <w:sz w:val="23"/>
          <w:u w:val="single"/>
        </w:rPr>
        <w:t>PROPOSED</w:t>
      </w:r>
      <w:r>
        <w:rPr>
          <w:b/>
          <w:spacing w:val="-3"/>
          <w:sz w:val="23"/>
          <w:u w:val="single"/>
        </w:rPr>
        <w:t xml:space="preserve"> </w:t>
      </w:r>
      <w:r>
        <w:rPr>
          <w:b/>
          <w:sz w:val="23"/>
          <w:u w:val="single"/>
        </w:rPr>
        <w:t>DEVELOPMENT</w:t>
      </w:r>
      <w:r>
        <w:rPr>
          <w:b/>
          <w:spacing w:val="-1"/>
          <w:sz w:val="23"/>
          <w:u w:val="single"/>
        </w:rPr>
        <w:t xml:space="preserve"> </w:t>
      </w:r>
      <w:r>
        <w:rPr>
          <w:b/>
          <w:sz w:val="23"/>
          <w:u w:val="single"/>
        </w:rPr>
        <w:t>BY</w:t>
      </w:r>
      <w:r>
        <w:rPr>
          <w:b/>
          <w:spacing w:val="-4"/>
          <w:sz w:val="23"/>
          <w:u w:val="single"/>
        </w:rPr>
        <w:t xml:space="preserve"> </w:t>
      </w:r>
      <w:r>
        <w:rPr>
          <w:b/>
          <w:sz w:val="23"/>
          <w:u w:val="single"/>
        </w:rPr>
        <w:t>A</w:t>
      </w:r>
      <w:r>
        <w:rPr>
          <w:b/>
          <w:spacing w:val="-3"/>
          <w:sz w:val="23"/>
          <w:u w:val="single"/>
        </w:rPr>
        <w:t xml:space="preserve"> </w:t>
      </w:r>
      <w:r>
        <w:rPr>
          <w:b/>
          <w:sz w:val="23"/>
          <w:u w:val="single"/>
        </w:rPr>
        <w:t xml:space="preserve">LOCAL </w:t>
      </w:r>
      <w:r>
        <w:rPr>
          <w:b/>
          <w:spacing w:val="-2"/>
          <w:sz w:val="23"/>
          <w:u w:val="single"/>
        </w:rPr>
        <w:t>AUTHORITY</w:t>
      </w:r>
    </w:p>
    <w:p w14:paraId="5FC363DC" w14:textId="7144C3A9" w:rsidR="00B0585F" w:rsidRDefault="00043A40" w:rsidP="00672741">
      <w:pPr>
        <w:pStyle w:val="Heading1"/>
        <w:spacing w:before="1" w:line="360" w:lineRule="auto"/>
        <w:ind w:left="0" w:right="149"/>
        <w:jc w:val="center"/>
      </w:pPr>
      <w:r>
        <w:t xml:space="preserve">DEVELOPMENT </w:t>
      </w:r>
      <w:r w:rsidR="00B0585F">
        <w:t>UNDER SECTION 179 OF THE PLANNING AND DEVELOPMENT ACT, 2000</w:t>
      </w:r>
      <w:r w:rsidR="002C70EE">
        <w:t xml:space="preserve">, </w:t>
      </w:r>
      <w:r w:rsidR="002C70EE" w:rsidRPr="00AF0EB0">
        <w:t>AS AMENDED</w:t>
      </w:r>
      <w:r w:rsidR="0050059E" w:rsidRPr="00AF0EB0">
        <w:t>,</w:t>
      </w:r>
      <w:r w:rsidR="00B0585F" w:rsidRPr="00AF0EB0">
        <w:t xml:space="preserve"> </w:t>
      </w:r>
      <w:r w:rsidR="00B0585F">
        <w:t>AND NOTICE PURSUANT TO THE REQUIREMENTS</w:t>
      </w:r>
      <w:r w:rsidR="00B0585F">
        <w:rPr>
          <w:spacing w:val="-4"/>
        </w:rPr>
        <w:t xml:space="preserve"> </w:t>
      </w:r>
      <w:r w:rsidR="00B0585F">
        <w:t>OF</w:t>
      </w:r>
      <w:r w:rsidR="00B0585F">
        <w:rPr>
          <w:spacing w:val="-3"/>
        </w:rPr>
        <w:t xml:space="preserve"> </w:t>
      </w:r>
      <w:r w:rsidR="00B0585F">
        <w:t>PART</w:t>
      </w:r>
      <w:r w:rsidR="00B0585F">
        <w:rPr>
          <w:spacing w:val="-1"/>
        </w:rPr>
        <w:t xml:space="preserve"> </w:t>
      </w:r>
      <w:r w:rsidR="00B0585F">
        <w:t>8,</w:t>
      </w:r>
      <w:r w:rsidR="00B0585F">
        <w:rPr>
          <w:spacing w:val="-1"/>
        </w:rPr>
        <w:t xml:space="preserve"> </w:t>
      </w:r>
      <w:r w:rsidR="00B0585F">
        <w:t>ARTICLE</w:t>
      </w:r>
      <w:r w:rsidR="00B0585F">
        <w:rPr>
          <w:spacing w:val="-2"/>
        </w:rPr>
        <w:t xml:space="preserve"> </w:t>
      </w:r>
      <w:r w:rsidR="00B0585F">
        <w:t>81</w:t>
      </w:r>
      <w:r w:rsidR="00B0585F">
        <w:rPr>
          <w:spacing w:val="-3"/>
        </w:rPr>
        <w:t xml:space="preserve"> </w:t>
      </w:r>
      <w:r w:rsidR="00B0585F">
        <w:t>&amp;</w:t>
      </w:r>
      <w:r w:rsidR="00B0585F">
        <w:rPr>
          <w:spacing w:val="-5"/>
        </w:rPr>
        <w:t xml:space="preserve"> </w:t>
      </w:r>
      <w:r w:rsidR="00B0585F">
        <w:t>ARTICLE</w:t>
      </w:r>
      <w:r w:rsidR="00B0585F">
        <w:rPr>
          <w:spacing w:val="-2"/>
        </w:rPr>
        <w:t xml:space="preserve"> </w:t>
      </w:r>
      <w:r w:rsidR="00B0585F">
        <w:t>120(3)</w:t>
      </w:r>
      <w:r w:rsidR="00B0585F">
        <w:rPr>
          <w:spacing w:val="-2"/>
        </w:rPr>
        <w:t xml:space="preserve"> </w:t>
      </w:r>
      <w:r w:rsidR="00B0585F">
        <w:t>OF</w:t>
      </w:r>
      <w:r w:rsidR="00B0585F">
        <w:rPr>
          <w:spacing w:val="-3"/>
        </w:rPr>
        <w:t xml:space="preserve"> </w:t>
      </w:r>
      <w:r w:rsidR="00B0585F">
        <w:t>THE</w:t>
      </w:r>
      <w:r w:rsidR="00B0585F">
        <w:rPr>
          <w:spacing w:val="-2"/>
        </w:rPr>
        <w:t xml:space="preserve"> </w:t>
      </w:r>
      <w:r w:rsidR="00B0585F">
        <w:t>PLANNING</w:t>
      </w:r>
      <w:r w:rsidR="00B0585F">
        <w:rPr>
          <w:spacing w:val="-1"/>
        </w:rPr>
        <w:t xml:space="preserve"> </w:t>
      </w:r>
      <w:r w:rsidR="00B0585F">
        <w:t>AND</w:t>
      </w:r>
      <w:r w:rsidR="00B0585F">
        <w:rPr>
          <w:spacing w:val="-3"/>
        </w:rPr>
        <w:t xml:space="preserve"> </w:t>
      </w:r>
      <w:r w:rsidR="00B0585F">
        <w:t>DEVELOPMENT</w:t>
      </w:r>
      <w:r w:rsidR="00B0585F">
        <w:rPr>
          <w:spacing w:val="-1"/>
        </w:rPr>
        <w:t xml:space="preserve"> </w:t>
      </w:r>
      <w:r w:rsidR="00B0585F">
        <w:t>REGULATIONS</w:t>
      </w:r>
      <w:r w:rsidR="00B0585F">
        <w:rPr>
          <w:spacing w:val="-2"/>
        </w:rPr>
        <w:t xml:space="preserve"> </w:t>
      </w:r>
      <w:r w:rsidR="00B0585F">
        <w:t>2001,</w:t>
      </w:r>
      <w:r w:rsidR="00B0585F">
        <w:rPr>
          <w:spacing w:val="-1"/>
        </w:rPr>
        <w:t xml:space="preserve"> </w:t>
      </w:r>
      <w:r w:rsidR="00B0585F">
        <w:t xml:space="preserve">AS </w:t>
      </w:r>
      <w:r w:rsidR="00B0585F">
        <w:rPr>
          <w:spacing w:val="-2"/>
        </w:rPr>
        <w:t>AMENDED</w:t>
      </w:r>
    </w:p>
    <w:p w14:paraId="65DADB7E" w14:textId="77777777" w:rsidR="00B0585F" w:rsidRDefault="00B0585F" w:rsidP="00672741">
      <w:pPr>
        <w:pStyle w:val="BodyText"/>
        <w:spacing w:before="131"/>
        <w:jc w:val="both"/>
        <w:rPr>
          <w:b/>
          <w:sz w:val="23"/>
        </w:rPr>
      </w:pPr>
    </w:p>
    <w:p w14:paraId="1823522F" w14:textId="14DB2633" w:rsidR="00B0585F" w:rsidRDefault="00B0585F" w:rsidP="00672741">
      <w:pPr>
        <w:spacing w:line="360" w:lineRule="auto"/>
        <w:ind w:right="18"/>
        <w:jc w:val="center"/>
        <w:rPr>
          <w:b/>
          <w:sz w:val="23"/>
        </w:rPr>
      </w:pPr>
      <w:r>
        <w:rPr>
          <w:b/>
          <w:sz w:val="23"/>
        </w:rPr>
        <w:t>Notice</w:t>
      </w:r>
      <w:r>
        <w:rPr>
          <w:b/>
          <w:spacing w:val="-3"/>
          <w:sz w:val="23"/>
        </w:rPr>
        <w:t xml:space="preserve"> </w:t>
      </w:r>
      <w:r>
        <w:rPr>
          <w:b/>
          <w:sz w:val="23"/>
        </w:rPr>
        <w:t>is</w:t>
      </w:r>
      <w:r>
        <w:rPr>
          <w:b/>
          <w:spacing w:val="-3"/>
          <w:sz w:val="23"/>
        </w:rPr>
        <w:t xml:space="preserve"> </w:t>
      </w:r>
      <w:r>
        <w:rPr>
          <w:b/>
          <w:sz w:val="23"/>
        </w:rPr>
        <w:t>hereby</w:t>
      </w:r>
      <w:r>
        <w:rPr>
          <w:b/>
          <w:spacing w:val="-3"/>
          <w:sz w:val="23"/>
        </w:rPr>
        <w:t xml:space="preserve"> </w:t>
      </w:r>
      <w:r>
        <w:rPr>
          <w:b/>
          <w:sz w:val="23"/>
        </w:rPr>
        <w:t>given</w:t>
      </w:r>
      <w:r>
        <w:rPr>
          <w:b/>
          <w:spacing w:val="-3"/>
          <w:sz w:val="23"/>
        </w:rPr>
        <w:t xml:space="preserve"> </w:t>
      </w:r>
      <w:r>
        <w:rPr>
          <w:b/>
          <w:sz w:val="23"/>
        </w:rPr>
        <w:t>t</w:t>
      </w:r>
      <w:r w:rsidR="00765F39">
        <w:rPr>
          <w:b/>
          <w:sz w:val="23"/>
        </w:rPr>
        <w:t>o</w:t>
      </w:r>
      <w:r>
        <w:rPr>
          <w:b/>
          <w:spacing w:val="-2"/>
          <w:sz w:val="23"/>
        </w:rPr>
        <w:t xml:space="preserve"> </w:t>
      </w:r>
      <w:r>
        <w:rPr>
          <w:b/>
          <w:sz w:val="23"/>
        </w:rPr>
        <w:t>Waterford</w:t>
      </w:r>
      <w:r>
        <w:rPr>
          <w:b/>
          <w:spacing w:val="-1"/>
          <w:sz w:val="23"/>
        </w:rPr>
        <w:t xml:space="preserve"> </w:t>
      </w:r>
      <w:r>
        <w:rPr>
          <w:b/>
          <w:sz w:val="23"/>
        </w:rPr>
        <w:t>City</w:t>
      </w:r>
      <w:r>
        <w:rPr>
          <w:b/>
          <w:spacing w:val="-3"/>
          <w:sz w:val="23"/>
        </w:rPr>
        <w:t xml:space="preserve"> </w:t>
      </w:r>
      <w:r>
        <w:rPr>
          <w:b/>
          <w:sz w:val="23"/>
        </w:rPr>
        <w:t>and</w:t>
      </w:r>
      <w:r>
        <w:rPr>
          <w:b/>
          <w:spacing w:val="-1"/>
          <w:sz w:val="23"/>
        </w:rPr>
        <w:t xml:space="preserve"> </w:t>
      </w:r>
      <w:r>
        <w:rPr>
          <w:b/>
          <w:sz w:val="23"/>
        </w:rPr>
        <w:t>County</w:t>
      </w:r>
      <w:r>
        <w:rPr>
          <w:b/>
          <w:spacing w:val="-3"/>
          <w:sz w:val="23"/>
        </w:rPr>
        <w:t xml:space="preserve"> </w:t>
      </w:r>
      <w:r>
        <w:rPr>
          <w:b/>
          <w:sz w:val="23"/>
        </w:rPr>
        <w:t>Council</w:t>
      </w:r>
      <w:r>
        <w:rPr>
          <w:b/>
          <w:spacing w:val="-3"/>
          <w:sz w:val="23"/>
        </w:rPr>
        <w:t xml:space="preserve"> </w:t>
      </w:r>
      <w:r w:rsidR="00765F39">
        <w:rPr>
          <w:b/>
          <w:sz w:val="23"/>
        </w:rPr>
        <w:t>of the proposed</w:t>
      </w:r>
      <w:r>
        <w:rPr>
          <w:b/>
          <w:sz w:val="23"/>
        </w:rPr>
        <w:t xml:space="preserve"> develop</w:t>
      </w:r>
      <w:r w:rsidR="00765F39">
        <w:rPr>
          <w:b/>
          <w:sz w:val="23"/>
        </w:rPr>
        <w:t xml:space="preserve">ment </w:t>
      </w:r>
      <w:proofErr w:type="gramStart"/>
      <w:r w:rsidR="00765F39">
        <w:rPr>
          <w:b/>
          <w:sz w:val="23"/>
        </w:rPr>
        <w:t>of</w:t>
      </w:r>
      <w:r>
        <w:rPr>
          <w:b/>
          <w:sz w:val="23"/>
        </w:rPr>
        <w:t xml:space="preserve"> </w:t>
      </w:r>
      <w:r w:rsidR="0050059E">
        <w:rPr>
          <w:b/>
          <w:sz w:val="23"/>
        </w:rPr>
        <w:t xml:space="preserve"> </w:t>
      </w:r>
      <w:r w:rsidR="0050059E" w:rsidRPr="00AF0EB0">
        <w:rPr>
          <w:b/>
          <w:sz w:val="23"/>
        </w:rPr>
        <w:t>a</w:t>
      </w:r>
      <w:proofErr w:type="gramEnd"/>
      <w:r w:rsidR="0050059E" w:rsidRPr="00AF0EB0">
        <w:rPr>
          <w:b/>
          <w:sz w:val="23"/>
        </w:rPr>
        <w:t xml:space="preserve"> new </w:t>
      </w:r>
      <w:r>
        <w:rPr>
          <w:b/>
          <w:sz w:val="23"/>
        </w:rPr>
        <w:t xml:space="preserve">Kilmacthomas </w:t>
      </w:r>
      <w:r w:rsidR="00765F39">
        <w:rPr>
          <w:b/>
          <w:sz w:val="23"/>
        </w:rPr>
        <w:t>Fire</w:t>
      </w:r>
      <w:r>
        <w:rPr>
          <w:b/>
          <w:sz w:val="23"/>
        </w:rPr>
        <w:t xml:space="preserve"> Station.</w:t>
      </w:r>
    </w:p>
    <w:p w14:paraId="1E148DA6" w14:textId="77777777" w:rsidR="00B0585F" w:rsidRDefault="00B0585F" w:rsidP="00672741">
      <w:pPr>
        <w:pStyle w:val="BodyText"/>
        <w:spacing w:before="10"/>
        <w:jc w:val="both"/>
        <w:rPr>
          <w:b/>
          <w:sz w:val="23"/>
        </w:rPr>
      </w:pPr>
    </w:p>
    <w:p w14:paraId="158AD21A" w14:textId="2B660AA0" w:rsidR="00B0585F" w:rsidRPr="00CA767D" w:rsidRDefault="00B0585F" w:rsidP="00672741">
      <w:pPr>
        <w:pStyle w:val="BodyText"/>
        <w:ind w:right="115"/>
        <w:jc w:val="both"/>
        <w:rPr>
          <w:rFonts w:asciiTheme="minorHAnsi" w:hAnsiTheme="minorHAnsi" w:cstheme="minorHAnsi"/>
          <w:sz w:val="22"/>
          <w:szCs w:val="22"/>
        </w:rPr>
      </w:pPr>
      <w:r w:rsidRPr="00CA767D">
        <w:rPr>
          <w:rFonts w:asciiTheme="minorHAnsi" w:hAnsiTheme="minorHAnsi" w:cstheme="minorHAnsi"/>
          <w:sz w:val="22"/>
          <w:szCs w:val="22"/>
        </w:rPr>
        <w:t xml:space="preserve">In accordance with Part 8, Article 81 of the above Regulations, Waterford City &amp; County Council hereby gives notice of proposals to carry out development works </w:t>
      </w:r>
      <w:r w:rsidR="00FA0317" w:rsidRPr="00CA767D">
        <w:rPr>
          <w:rFonts w:asciiTheme="minorHAnsi" w:hAnsiTheme="minorHAnsi" w:cstheme="minorHAnsi"/>
          <w:sz w:val="22"/>
          <w:szCs w:val="22"/>
        </w:rPr>
        <w:t xml:space="preserve">for a new </w:t>
      </w:r>
      <w:r w:rsidR="00717501" w:rsidRPr="00CA767D">
        <w:rPr>
          <w:rFonts w:asciiTheme="minorHAnsi" w:hAnsiTheme="minorHAnsi" w:cstheme="minorHAnsi"/>
          <w:sz w:val="22"/>
          <w:szCs w:val="22"/>
        </w:rPr>
        <w:t xml:space="preserve">fire station located in the townland of </w:t>
      </w:r>
      <w:r w:rsidR="00447FE1" w:rsidRPr="00CA767D">
        <w:rPr>
          <w:rFonts w:asciiTheme="minorHAnsi" w:hAnsiTheme="minorHAnsi" w:cstheme="minorHAnsi"/>
          <w:sz w:val="22"/>
          <w:szCs w:val="22"/>
        </w:rPr>
        <w:t>G</w:t>
      </w:r>
      <w:r w:rsidR="00717501" w:rsidRPr="00CA767D">
        <w:rPr>
          <w:rFonts w:asciiTheme="minorHAnsi" w:hAnsiTheme="minorHAnsi" w:cstheme="minorHAnsi"/>
          <w:sz w:val="22"/>
          <w:szCs w:val="22"/>
        </w:rPr>
        <w:t>raig</w:t>
      </w:r>
      <w:r w:rsidR="00447FE1" w:rsidRPr="00CA767D">
        <w:rPr>
          <w:rFonts w:asciiTheme="minorHAnsi" w:hAnsiTheme="minorHAnsi" w:cstheme="minorHAnsi"/>
          <w:sz w:val="22"/>
          <w:szCs w:val="22"/>
        </w:rPr>
        <w:t>ueshoneen, Kilmacthomas</w:t>
      </w:r>
      <w:r w:rsidRPr="00CA767D">
        <w:rPr>
          <w:rFonts w:asciiTheme="minorHAnsi" w:hAnsiTheme="minorHAnsi" w:cstheme="minorHAnsi"/>
          <w:sz w:val="22"/>
          <w:szCs w:val="22"/>
        </w:rPr>
        <w:t>, Co. Waterford.</w:t>
      </w:r>
    </w:p>
    <w:p w14:paraId="10E4528F" w14:textId="77777777" w:rsidR="00672741" w:rsidRDefault="00672741" w:rsidP="00672741">
      <w:pPr>
        <w:spacing w:line="240" w:lineRule="auto"/>
        <w:jc w:val="both"/>
        <w:rPr>
          <w:rFonts w:cstheme="minorHAnsi"/>
          <w:b/>
        </w:rPr>
      </w:pPr>
    </w:p>
    <w:p w14:paraId="3A760C93" w14:textId="77777777" w:rsidR="006516DD" w:rsidRDefault="006516DD" w:rsidP="00672741">
      <w:pPr>
        <w:pStyle w:val="BodyText"/>
        <w:jc w:val="both"/>
        <w:rPr>
          <w:rFonts w:cstheme="minorHAnsi"/>
          <w:b/>
          <w:sz w:val="22"/>
          <w:szCs w:val="22"/>
        </w:rPr>
      </w:pPr>
      <w:r w:rsidRPr="00D34585">
        <w:rPr>
          <w:rFonts w:cstheme="minorHAnsi"/>
          <w:b/>
          <w:sz w:val="22"/>
          <w:szCs w:val="22"/>
        </w:rPr>
        <w:t>The development</w:t>
      </w:r>
      <w:r w:rsidRPr="00D34585">
        <w:rPr>
          <w:rFonts w:cstheme="minorHAnsi"/>
          <w:b/>
          <w:spacing w:val="-7"/>
          <w:sz w:val="22"/>
          <w:szCs w:val="22"/>
        </w:rPr>
        <w:t xml:space="preserve"> </w:t>
      </w:r>
      <w:r w:rsidRPr="00D34585">
        <w:rPr>
          <w:rFonts w:cstheme="minorHAnsi"/>
          <w:b/>
          <w:sz w:val="22"/>
          <w:szCs w:val="22"/>
        </w:rPr>
        <w:t>will consist of:</w:t>
      </w:r>
    </w:p>
    <w:p w14:paraId="36BBF283" w14:textId="77777777" w:rsidR="00D34585" w:rsidRPr="00D34585" w:rsidRDefault="00D34585" w:rsidP="00672741">
      <w:pPr>
        <w:pStyle w:val="BodyText"/>
        <w:jc w:val="both"/>
        <w:rPr>
          <w:rFonts w:cstheme="minorHAnsi"/>
          <w:b/>
          <w:sz w:val="22"/>
          <w:szCs w:val="22"/>
        </w:rPr>
      </w:pPr>
    </w:p>
    <w:p w14:paraId="5F819BBD" w14:textId="516A72D6" w:rsidR="00DB780C" w:rsidRDefault="00444858" w:rsidP="00672741">
      <w:pPr>
        <w:pStyle w:val="BodyText"/>
        <w:jc w:val="both"/>
        <w:rPr>
          <w:rStyle w:val="Strong"/>
          <w:rFonts w:asciiTheme="minorHAnsi" w:hAnsiTheme="minorHAnsi" w:cstheme="minorHAnsi"/>
          <w:b w:val="0"/>
          <w:bCs w:val="0"/>
          <w:sz w:val="22"/>
          <w:szCs w:val="22"/>
        </w:rPr>
      </w:pPr>
      <w:r w:rsidRPr="00DB780C">
        <w:rPr>
          <w:rStyle w:val="Strong"/>
          <w:rFonts w:asciiTheme="minorHAnsi" w:hAnsiTheme="minorHAnsi" w:cstheme="minorHAnsi"/>
          <w:sz w:val="22"/>
          <w:szCs w:val="22"/>
        </w:rPr>
        <w:t>The c</w:t>
      </w:r>
      <w:r w:rsidR="00647803" w:rsidRPr="00DB780C">
        <w:rPr>
          <w:rStyle w:val="Strong"/>
          <w:rFonts w:asciiTheme="minorHAnsi" w:hAnsiTheme="minorHAnsi" w:cstheme="minorHAnsi"/>
          <w:sz w:val="22"/>
          <w:szCs w:val="22"/>
        </w:rPr>
        <w:t xml:space="preserve">onstruction of a </w:t>
      </w:r>
      <w:r w:rsidR="00D32C65" w:rsidRPr="00DB780C">
        <w:rPr>
          <w:rStyle w:val="Strong"/>
          <w:rFonts w:asciiTheme="minorHAnsi" w:hAnsiTheme="minorHAnsi" w:cstheme="minorHAnsi"/>
          <w:sz w:val="22"/>
          <w:szCs w:val="22"/>
        </w:rPr>
        <w:t xml:space="preserve">single storey </w:t>
      </w:r>
      <w:r w:rsidR="00647803" w:rsidRPr="00DB780C">
        <w:rPr>
          <w:rStyle w:val="Strong"/>
          <w:rFonts w:asciiTheme="minorHAnsi" w:hAnsiTheme="minorHAnsi" w:cstheme="minorHAnsi"/>
          <w:sz w:val="22"/>
          <w:szCs w:val="22"/>
        </w:rPr>
        <w:t>fire station to contain two appliance bays and all supporting fire station welfare facilities.</w:t>
      </w:r>
      <w:r w:rsidR="00647803" w:rsidRPr="00CA767D">
        <w:rPr>
          <w:rStyle w:val="Strong"/>
          <w:rFonts w:asciiTheme="minorHAnsi" w:hAnsiTheme="minorHAnsi" w:cstheme="minorHAnsi"/>
          <w:b w:val="0"/>
          <w:bCs w:val="0"/>
          <w:sz w:val="22"/>
          <w:szCs w:val="22"/>
        </w:rPr>
        <w:t xml:space="preserve"> </w:t>
      </w:r>
    </w:p>
    <w:p w14:paraId="541B7D30" w14:textId="55F2EFBF" w:rsidR="00647803" w:rsidRPr="00CB1CB0" w:rsidRDefault="00647803" w:rsidP="00672741">
      <w:pPr>
        <w:pStyle w:val="BodyText"/>
        <w:jc w:val="both"/>
        <w:rPr>
          <w:rStyle w:val="Strong"/>
          <w:rFonts w:asciiTheme="minorHAnsi" w:hAnsiTheme="minorHAnsi" w:cstheme="minorHAnsi"/>
          <w:color w:val="000000"/>
          <w:sz w:val="22"/>
          <w:szCs w:val="22"/>
        </w:rPr>
      </w:pPr>
      <w:r w:rsidRPr="00CB1CB0">
        <w:rPr>
          <w:rStyle w:val="Strong"/>
          <w:rFonts w:asciiTheme="minorHAnsi" w:hAnsiTheme="minorHAnsi" w:cstheme="minorHAnsi"/>
          <w:sz w:val="22"/>
          <w:szCs w:val="22"/>
        </w:rPr>
        <w:t xml:space="preserve">Site works to </w:t>
      </w:r>
      <w:proofErr w:type="gramStart"/>
      <w:r w:rsidRPr="00CB1CB0">
        <w:rPr>
          <w:rStyle w:val="Strong"/>
          <w:rFonts w:asciiTheme="minorHAnsi" w:hAnsiTheme="minorHAnsi" w:cstheme="minorHAnsi"/>
          <w:sz w:val="22"/>
          <w:szCs w:val="22"/>
        </w:rPr>
        <w:t>include:</w:t>
      </w:r>
      <w:proofErr w:type="gramEnd"/>
      <w:r w:rsidRPr="00CB1CB0">
        <w:rPr>
          <w:rStyle w:val="Strong"/>
          <w:rFonts w:asciiTheme="minorHAnsi" w:hAnsiTheme="minorHAnsi" w:cstheme="minorHAnsi"/>
          <w:sz w:val="22"/>
          <w:szCs w:val="22"/>
        </w:rPr>
        <w:t xml:space="preserve"> construction of carpark (inclusive of electrical vehicle charging points), service yard, training tower, fire tender set down areas, water supply borehole, packaged sewage treatment plant and percolation area. </w:t>
      </w:r>
      <w:proofErr w:type="gramStart"/>
      <w:r w:rsidRPr="00CB1CB0">
        <w:rPr>
          <w:rStyle w:val="Strong"/>
          <w:rFonts w:asciiTheme="minorHAnsi" w:hAnsiTheme="minorHAnsi" w:cstheme="minorHAnsi"/>
          <w:sz w:val="22"/>
          <w:szCs w:val="22"/>
        </w:rPr>
        <w:t>Also</w:t>
      </w:r>
      <w:proofErr w:type="gramEnd"/>
      <w:r w:rsidRPr="00CB1CB0">
        <w:rPr>
          <w:rStyle w:val="Strong"/>
          <w:rFonts w:asciiTheme="minorHAnsi" w:hAnsiTheme="minorHAnsi" w:cstheme="minorHAnsi"/>
          <w:sz w:val="22"/>
          <w:szCs w:val="22"/>
        </w:rPr>
        <w:t xml:space="preserve"> the construction of 2m high paladin </w:t>
      </w:r>
      <w:r w:rsidRPr="00CB1CB0">
        <w:rPr>
          <w:rStyle w:val="Strong"/>
          <w:rFonts w:asciiTheme="minorHAnsi" w:hAnsiTheme="minorHAnsi" w:cstheme="minorHAnsi"/>
          <w:color w:val="000000"/>
          <w:sz w:val="22"/>
          <w:szCs w:val="22"/>
        </w:rPr>
        <w:t xml:space="preserve">fencing to all boundaries with the exception </w:t>
      </w:r>
      <w:bookmarkStart w:id="0" w:name="_Hlk166575129"/>
      <w:r w:rsidR="00AF0EB0" w:rsidRPr="00CB1CB0">
        <w:rPr>
          <w:rStyle w:val="Strong"/>
          <w:rFonts w:asciiTheme="minorHAnsi" w:hAnsiTheme="minorHAnsi" w:cstheme="minorHAnsi"/>
          <w:color w:val="000000"/>
          <w:sz w:val="22"/>
          <w:szCs w:val="22"/>
        </w:rPr>
        <w:t>of boundary to Local Primary Road L3042</w:t>
      </w:r>
      <w:r w:rsidRPr="00CB1CB0">
        <w:rPr>
          <w:rStyle w:val="Strong"/>
          <w:rFonts w:asciiTheme="minorHAnsi" w:hAnsiTheme="minorHAnsi" w:cstheme="minorHAnsi"/>
          <w:color w:val="000000"/>
          <w:sz w:val="22"/>
          <w:szCs w:val="22"/>
        </w:rPr>
        <w:t>, also the construction of two vehicular entrance/ access points unto the</w:t>
      </w:r>
      <w:r w:rsidR="00AF0EB0" w:rsidRPr="00CB1CB0">
        <w:rPr>
          <w:rStyle w:val="Strong"/>
          <w:rFonts w:asciiTheme="minorHAnsi" w:hAnsiTheme="minorHAnsi" w:cstheme="minorHAnsi"/>
          <w:color w:val="000000"/>
          <w:sz w:val="22"/>
          <w:szCs w:val="22"/>
        </w:rPr>
        <w:t xml:space="preserve"> Local Primary Road</w:t>
      </w:r>
      <w:r w:rsidRPr="00CB1CB0">
        <w:rPr>
          <w:rStyle w:val="Strong"/>
          <w:rFonts w:asciiTheme="minorHAnsi" w:hAnsiTheme="minorHAnsi" w:cstheme="minorHAnsi"/>
          <w:color w:val="000000"/>
          <w:sz w:val="22"/>
          <w:szCs w:val="22"/>
        </w:rPr>
        <w:t xml:space="preserve"> </w:t>
      </w:r>
      <w:r w:rsidR="00AF0EB0" w:rsidRPr="00CB1CB0">
        <w:rPr>
          <w:rStyle w:val="Strong"/>
          <w:rFonts w:asciiTheme="minorHAnsi" w:hAnsiTheme="minorHAnsi" w:cstheme="minorHAnsi"/>
          <w:sz w:val="22"/>
          <w:szCs w:val="22"/>
        </w:rPr>
        <w:t xml:space="preserve">L3042 </w:t>
      </w:r>
      <w:bookmarkEnd w:id="0"/>
      <w:r w:rsidRPr="00CB1CB0">
        <w:rPr>
          <w:rStyle w:val="Strong"/>
          <w:rFonts w:asciiTheme="minorHAnsi" w:hAnsiTheme="minorHAnsi" w:cstheme="minorHAnsi"/>
          <w:color w:val="000000"/>
          <w:sz w:val="22"/>
          <w:szCs w:val="22"/>
        </w:rPr>
        <w:t xml:space="preserve">inclusive of all ancillary accommodation and associated siteworks at Graigueshoneen, Kilmacthomas, Waterford. </w:t>
      </w:r>
    </w:p>
    <w:p w14:paraId="18E2E943" w14:textId="77777777" w:rsidR="00647803" w:rsidRPr="00CA767D" w:rsidRDefault="00647803" w:rsidP="00672741">
      <w:pPr>
        <w:pStyle w:val="BodyText"/>
        <w:spacing w:before="166"/>
        <w:ind w:right="119"/>
        <w:jc w:val="both"/>
        <w:rPr>
          <w:rFonts w:asciiTheme="minorHAnsi" w:hAnsiTheme="minorHAnsi" w:cstheme="minorHAnsi"/>
          <w:sz w:val="22"/>
          <w:szCs w:val="22"/>
        </w:rPr>
      </w:pPr>
    </w:p>
    <w:p w14:paraId="170D9F9A" w14:textId="715C8393" w:rsidR="009A3B1E" w:rsidRPr="00CA767D" w:rsidRDefault="009A3B1E"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 xml:space="preserve">Plans and particulars of the proposed development will be available for inspection or purchase for a fee not exceeding the reasonable cost of making a copy during office hours </w:t>
      </w:r>
      <w:r w:rsidR="00564D38" w:rsidRPr="00CA767D">
        <w:rPr>
          <w:rFonts w:asciiTheme="minorHAnsi" w:hAnsiTheme="minorHAnsi" w:cstheme="minorHAnsi"/>
          <w:color w:val="000000"/>
          <w:sz w:val="22"/>
          <w:szCs w:val="22"/>
        </w:rPr>
        <w:t xml:space="preserve">at </w:t>
      </w:r>
      <w:r w:rsidR="00831057" w:rsidRPr="00CA767D">
        <w:rPr>
          <w:rFonts w:asciiTheme="minorHAnsi" w:hAnsiTheme="minorHAnsi" w:cstheme="minorHAnsi"/>
          <w:color w:val="000000"/>
          <w:sz w:val="22"/>
          <w:szCs w:val="22"/>
        </w:rPr>
        <w:t>Customer Care Offices, Civic Offices, Davitt’s Quay, Dungarvan, Co. Waterford</w:t>
      </w:r>
      <w:r w:rsidR="00DA1EDF" w:rsidRPr="00CA767D">
        <w:rPr>
          <w:rFonts w:asciiTheme="minorHAnsi" w:hAnsiTheme="minorHAnsi" w:cstheme="minorHAnsi"/>
          <w:color w:val="000000"/>
          <w:sz w:val="22"/>
          <w:szCs w:val="22"/>
        </w:rPr>
        <w:t xml:space="preserve"> and Customer Care Desk, Baileys New Street, </w:t>
      </w:r>
      <w:r w:rsidR="00AB0D17" w:rsidRPr="00CA767D">
        <w:rPr>
          <w:rFonts w:asciiTheme="minorHAnsi" w:hAnsiTheme="minorHAnsi" w:cstheme="minorHAnsi"/>
          <w:color w:val="000000"/>
          <w:sz w:val="22"/>
          <w:szCs w:val="22"/>
        </w:rPr>
        <w:t xml:space="preserve">Waterford between the hours of 9:30am to </w:t>
      </w:r>
      <w:r w:rsidR="00562AF1" w:rsidRPr="00CA767D">
        <w:rPr>
          <w:rFonts w:asciiTheme="minorHAnsi" w:hAnsiTheme="minorHAnsi" w:cstheme="minorHAnsi"/>
          <w:color w:val="000000"/>
          <w:sz w:val="22"/>
          <w:szCs w:val="22"/>
        </w:rPr>
        <w:t xml:space="preserve">4:00pm Monday to Friday for the period </w:t>
      </w:r>
      <w:r w:rsidR="00AF0EB0">
        <w:rPr>
          <w:rFonts w:asciiTheme="minorHAnsi" w:hAnsiTheme="minorHAnsi" w:cstheme="minorHAnsi"/>
          <w:color w:val="000000"/>
          <w:sz w:val="22"/>
          <w:szCs w:val="22"/>
        </w:rPr>
        <w:t>22</w:t>
      </w:r>
      <w:bookmarkStart w:id="1" w:name="_Hlk166575299"/>
      <w:r w:rsidR="00AF0EB0" w:rsidRPr="00AF0EB0">
        <w:rPr>
          <w:rFonts w:asciiTheme="minorHAnsi" w:hAnsiTheme="minorHAnsi" w:cstheme="minorHAnsi"/>
          <w:color w:val="000000"/>
          <w:sz w:val="22"/>
          <w:szCs w:val="22"/>
          <w:vertAlign w:val="superscript"/>
        </w:rPr>
        <w:t>nd</w:t>
      </w:r>
      <w:bookmarkEnd w:id="1"/>
      <w:r w:rsidR="00AF0EB0">
        <w:rPr>
          <w:rFonts w:asciiTheme="minorHAnsi" w:hAnsiTheme="minorHAnsi" w:cstheme="minorHAnsi"/>
          <w:color w:val="000000"/>
          <w:sz w:val="22"/>
          <w:szCs w:val="22"/>
        </w:rPr>
        <w:t xml:space="preserve"> May to 21</w:t>
      </w:r>
      <w:r w:rsidR="00AF0EB0" w:rsidRPr="00AF0EB0">
        <w:rPr>
          <w:rFonts w:asciiTheme="minorHAnsi" w:hAnsiTheme="minorHAnsi" w:cstheme="minorHAnsi"/>
          <w:color w:val="000000"/>
          <w:sz w:val="22"/>
          <w:szCs w:val="22"/>
          <w:vertAlign w:val="superscript"/>
        </w:rPr>
        <w:t>st</w:t>
      </w:r>
      <w:r w:rsidR="00AF0EB0">
        <w:rPr>
          <w:rFonts w:asciiTheme="minorHAnsi" w:hAnsiTheme="minorHAnsi" w:cstheme="minorHAnsi"/>
          <w:color w:val="000000"/>
          <w:sz w:val="22"/>
          <w:szCs w:val="22"/>
        </w:rPr>
        <w:t xml:space="preserve"> June</w:t>
      </w:r>
      <w:r w:rsidR="00156F32" w:rsidRPr="00BB589D">
        <w:rPr>
          <w:rFonts w:asciiTheme="minorHAnsi" w:hAnsiTheme="minorHAnsi" w:cstheme="minorHAnsi"/>
          <w:color w:val="FF0000"/>
          <w:sz w:val="22"/>
          <w:szCs w:val="22"/>
        </w:rPr>
        <w:t xml:space="preserve"> </w:t>
      </w:r>
      <w:r w:rsidR="00156F32" w:rsidRPr="00AF0EB0">
        <w:rPr>
          <w:rFonts w:asciiTheme="minorHAnsi" w:hAnsiTheme="minorHAnsi" w:cstheme="minorHAnsi"/>
          <w:sz w:val="22"/>
          <w:szCs w:val="22"/>
        </w:rPr>
        <w:t>2024</w:t>
      </w:r>
      <w:r w:rsidR="00C06339" w:rsidRPr="00CA767D">
        <w:rPr>
          <w:rFonts w:asciiTheme="minorHAnsi" w:hAnsiTheme="minorHAnsi" w:cstheme="minorHAnsi"/>
          <w:color w:val="000000"/>
          <w:sz w:val="22"/>
          <w:szCs w:val="22"/>
        </w:rPr>
        <w:t xml:space="preserve"> inclusive( excluding Bank and Public Holidays).</w:t>
      </w:r>
    </w:p>
    <w:p w14:paraId="712C5726" w14:textId="77777777" w:rsidR="00C06339" w:rsidRPr="00CA767D" w:rsidRDefault="00C06339"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p>
    <w:p w14:paraId="342D4711" w14:textId="2E972E8B" w:rsidR="00C06339" w:rsidRPr="00CA767D" w:rsidRDefault="00C06339" w:rsidP="00672741">
      <w:pPr>
        <w:pStyle w:val="default"/>
        <w:shd w:val="clear" w:color="auto" w:fill="FFFFFF"/>
        <w:spacing w:before="0" w:beforeAutospacing="0" w:after="0" w:afterAutospacing="0"/>
        <w:jc w:val="both"/>
        <w:rPr>
          <w:rFonts w:asciiTheme="minorHAnsi" w:hAnsiTheme="minorHAnsi" w:cstheme="minorHAnsi"/>
          <w:color w:val="000000"/>
          <w:sz w:val="22"/>
          <w:szCs w:val="22"/>
          <w:u w:val="single"/>
        </w:rPr>
      </w:pPr>
      <w:r w:rsidRPr="00CA767D">
        <w:rPr>
          <w:rFonts w:asciiTheme="minorHAnsi" w:hAnsiTheme="minorHAnsi" w:cstheme="minorHAnsi"/>
          <w:color w:val="000000"/>
          <w:sz w:val="22"/>
          <w:szCs w:val="22"/>
        </w:rPr>
        <w:t xml:space="preserve">Particulars </w:t>
      </w:r>
      <w:r w:rsidR="0003149C" w:rsidRPr="00CA767D">
        <w:rPr>
          <w:rFonts w:asciiTheme="minorHAnsi" w:hAnsiTheme="minorHAnsi" w:cstheme="minorHAnsi"/>
          <w:color w:val="000000"/>
          <w:sz w:val="22"/>
          <w:szCs w:val="22"/>
        </w:rPr>
        <w:t xml:space="preserve">of the proposed development are also </w:t>
      </w:r>
      <w:r w:rsidR="00432B72" w:rsidRPr="00CA767D">
        <w:rPr>
          <w:rFonts w:asciiTheme="minorHAnsi" w:hAnsiTheme="minorHAnsi" w:cstheme="minorHAnsi"/>
          <w:color w:val="000000"/>
          <w:sz w:val="22"/>
          <w:szCs w:val="22"/>
        </w:rPr>
        <w:t>available to view at the Kilmacthomas Library during opening hours over the same time period</w:t>
      </w:r>
      <w:r w:rsidR="005E7CF7" w:rsidRPr="00CA767D">
        <w:rPr>
          <w:rFonts w:asciiTheme="minorHAnsi" w:hAnsiTheme="minorHAnsi" w:cstheme="minorHAnsi"/>
          <w:color w:val="000000"/>
          <w:sz w:val="22"/>
          <w:szCs w:val="22"/>
        </w:rPr>
        <w:t xml:space="preserve"> or </w:t>
      </w:r>
      <w:r w:rsidR="00E1335B" w:rsidRPr="00CA767D">
        <w:rPr>
          <w:rFonts w:asciiTheme="minorHAnsi" w:hAnsiTheme="minorHAnsi" w:cstheme="minorHAnsi"/>
          <w:color w:val="000000"/>
          <w:sz w:val="22"/>
          <w:szCs w:val="22"/>
        </w:rPr>
        <w:t xml:space="preserve">online at </w:t>
      </w:r>
      <w:hyperlink r:id="rId11" w:history="1">
        <w:r w:rsidR="00E1335B" w:rsidRPr="00CA767D">
          <w:rPr>
            <w:rStyle w:val="Hyperlink"/>
            <w:rFonts w:asciiTheme="minorHAnsi" w:hAnsiTheme="minorHAnsi" w:cstheme="minorHAnsi"/>
            <w:sz w:val="22"/>
            <w:szCs w:val="22"/>
          </w:rPr>
          <w:t>https://waterfordcouncil.ie/documents/public-consultations/</w:t>
        </w:r>
      </w:hyperlink>
      <w:r w:rsidR="00E1335B" w:rsidRPr="00CA767D">
        <w:rPr>
          <w:rFonts w:asciiTheme="minorHAnsi" w:hAnsiTheme="minorHAnsi" w:cstheme="minorHAnsi"/>
          <w:color w:val="000000"/>
          <w:sz w:val="22"/>
          <w:szCs w:val="22"/>
        </w:rPr>
        <w:t xml:space="preserve"> </w:t>
      </w:r>
    </w:p>
    <w:p w14:paraId="74431EE6" w14:textId="77777777" w:rsidR="009A3B1E" w:rsidRPr="00CA767D" w:rsidRDefault="009A3B1E" w:rsidP="00672741">
      <w:pPr>
        <w:pStyle w:val="default"/>
        <w:shd w:val="clear" w:color="auto" w:fill="FFFFFF"/>
        <w:spacing w:before="0" w:beforeAutospacing="0" w:after="0" w:afterAutospacing="0"/>
        <w:jc w:val="both"/>
        <w:rPr>
          <w:rFonts w:asciiTheme="minorHAnsi" w:hAnsiTheme="minorHAnsi" w:cstheme="minorHAnsi"/>
          <w:color w:val="343434"/>
          <w:sz w:val="22"/>
          <w:szCs w:val="22"/>
        </w:rPr>
      </w:pPr>
    </w:p>
    <w:p w14:paraId="37ACE6A4" w14:textId="163D16BE" w:rsidR="009A3B1E" w:rsidRPr="00CA767D" w:rsidRDefault="006A45BA" w:rsidP="00672741">
      <w:pPr>
        <w:pStyle w:val="default"/>
        <w:shd w:val="clear" w:color="auto" w:fill="FFFFFF"/>
        <w:spacing w:before="0" w:beforeAutospacing="0" w:after="0" w:afterAutospacing="0"/>
        <w:jc w:val="both"/>
        <w:rPr>
          <w:rFonts w:asciiTheme="minorHAnsi" w:hAnsiTheme="minorHAnsi" w:cstheme="minorHAnsi"/>
          <w:color w:val="343434"/>
          <w:sz w:val="22"/>
          <w:szCs w:val="22"/>
        </w:rPr>
      </w:pPr>
      <w:r w:rsidRPr="00CA767D">
        <w:rPr>
          <w:rFonts w:asciiTheme="minorHAnsi" w:hAnsiTheme="minorHAnsi" w:cstheme="minorHAnsi"/>
          <w:sz w:val="22"/>
          <w:szCs w:val="22"/>
        </w:rPr>
        <w:t>The</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proposed</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development</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has</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undergone</w:t>
      </w:r>
      <w:r w:rsidRPr="00CA767D">
        <w:rPr>
          <w:rFonts w:asciiTheme="minorHAnsi" w:hAnsiTheme="minorHAnsi" w:cstheme="minorHAnsi"/>
          <w:spacing w:val="-10"/>
          <w:sz w:val="22"/>
          <w:szCs w:val="22"/>
        </w:rPr>
        <w:t xml:space="preserve"> </w:t>
      </w:r>
      <w:r w:rsidRPr="00CA767D">
        <w:rPr>
          <w:rFonts w:asciiTheme="minorHAnsi" w:hAnsiTheme="minorHAnsi" w:cstheme="minorHAnsi"/>
          <w:b/>
          <w:sz w:val="22"/>
          <w:szCs w:val="22"/>
        </w:rPr>
        <w:t>Appropriate</w:t>
      </w:r>
      <w:r w:rsidRPr="00CA767D">
        <w:rPr>
          <w:rFonts w:asciiTheme="minorHAnsi" w:hAnsiTheme="minorHAnsi" w:cstheme="minorHAnsi"/>
          <w:b/>
          <w:spacing w:val="-14"/>
          <w:sz w:val="22"/>
          <w:szCs w:val="22"/>
        </w:rPr>
        <w:t xml:space="preserve"> </w:t>
      </w:r>
      <w:r w:rsidRPr="00CA767D">
        <w:rPr>
          <w:rFonts w:asciiTheme="minorHAnsi" w:hAnsiTheme="minorHAnsi" w:cstheme="minorHAnsi"/>
          <w:b/>
          <w:sz w:val="22"/>
          <w:szCs w:val="22"/>
        </w:rPr>
        <w:t>Assessment</w:t>
      </w:r>
      <w:r w:rsidRPr="00CA767D">
        <w:rPr>
          <w:rFonts w:asciiTheme="minorHAnsi" w:hAnsiTheme="minorHAnsi" w:cstheme="minorHAnsi"/>
          <w:b/>
          <w:spacing w:val="-12"/>
          <w:sz w:val="22"/>
          <w:szCs w:val="22"/>
        </w:rPr>
        <w:t xml:space="preserve"> </w:t>
      </w:r>
      <w:r w:rsidRPr="00CA767D">
        <w:rPr>
          <w:rFonts w:asciiTheme="minorHAnsi" w:hAnsiTheme="minorHAnsi" w:cstheme="minorHAnsi"/>
          <w:b/>
          <w:sz w:val="22"/>
          <w:szCs w:val="22"/>
        </w:rPr>
        <w:t>Screening</w:t>
      </w:r>
      <w:r w:rsidRPr="00CA767D">
        <w:rPr>
          <w:rFonts w:asciiTheme="minorHAnsi" w:hAnsiTheme="minorHAnsi" w:cstheme="minorHAnsi"/>
          <w:b/>
          <w:spacing w:val="-7"/>
          <w:sz w:val="22"/>
          <w:szCs w:val="22"/>
        </w:rPr>
        <w:t xml:space="preserve"> </w:t>
      </w:r>
      <w:r w:rsidRPr="00CA767D">
        <w:rPr>
          <w:rFonts w:asciiTheme="minorHAnsi" w:hAnsiTheme="minorHAnsi" w:cstheme="minorHAnsi"/>
          <w:sz w:val="22"/>
          <w:szCs w:val="22"/>
        </w:rPr>
        <w:t>under</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Habitats</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Directive</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(92/43/EEC)</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and</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Planning</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and</w:t>
      </w:r>
      <w:r w:rsidRPr="00CA767D">
        <w:rPr>
          <w:rFonts w:asciiTheme="minorHAnsi" w:hAnsiTheme="minorHAnsi" w:cstheme="minorHAnsi"/>
          <w:spacing w:val="-14"/>
          <w:sz w:val="22"/>
          <w:szCs w:val="22"/>
        </w:rPr>
        <w:t xml:space="preserve"> </w:t>
      </w:r>
      <w:r w:rsidRPr="00CA767D">
        <w:rPr>
          <w:rFonts w:asciiTheme="minorHAnsi" w:hAnsiTheme="minorHAnsi" w:cstheme="minorHAnsi"/>
          <w:sz w:val="22"/>
          <w:szCs w:val="22"/>
        </w:rPr>
        <w:t xml:space="preserve">Development Act 2000 as amended, and the Planning Authority has determined that a Stage 2 Appropriate Assessment is not required in this instance. In addition, the proposal has also undergone screening for </w:t>
      </w:r>
      <w:r w:rsidRPr="00CA767D">
        <w:rPr>
          <w:rFonts w:asciiTheme="minorHAnsi" w:hAnsiTheme="minorHAnsi" w:cstheme="minorHAnsi"/>
          <w:b/>
          <w:sz w:val="22"/>
          <w:szCs w:val="22"/>
        </w:rPr>
        <w:t xml:space="preserve">Environmental Impact Assessment </w:t>
      </w:r>
      <w:r w:rsidRPr="00CA767D">
        <w:rPr>
          <w:rFonts w:asciiTheme="minorHAnsi" w:hAnsiTheme="minorHAnsi" w:cstheme="minorHAnsi"/>
          <w:sz w:val="22"/>
          <w:szCs w:val="22"/>
        </w:rPr>
        <w:t>under the EIA Directive 2014/52/EU (and the relevant provisions of the Planning</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and</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Development</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Act,</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as</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amended),</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and</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Planning</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Authority</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has</w:t>
      </w:r>
      <w:r w:rsidRPr="00CA767D">
        <w:rPr>
          <w:rFonts w:asciiTheme="minorHAnsi" w:hAnsiTheme="minorHAnsi" w:cstheme="minorHAnsi"/>
          <w:spacing w:val="-9"/>
          <w:sz w:val="22"/>
          <w:szCs w:val="22"/>
        </w:rPr>
        <w:t xml:space="preserve"> </w:t>
      </w:r>
      <w:r w:rsidRPr="00CA767D">
        <w:rPr>
          <w:rFonts w:asciiTheme="minorHAnsi" w:hAnsiTheme="minorHAnsi" w:cstheme="minorHAnsi"/>
          <w:sz w:val="22"/>
          <w:szCs w:val="22"/>
        </w:rPr>
        <w:t>determined</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that</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there</w:t>
      </w:r>
      <w:r w:rsidRPr="00CA767D">
        <w:rPr>
          <w:rFonts w:asciiTheme="minorHAnsi" w:hAnsiTheme="minorHAnsi" w:cstheme="minorHAnsi"/>
          <w:spacing w:val="-10"/>
          <w:sz w:val="22"/>
          <w:szCs w:val="22"/>
        </w:rPr>
        <w:t xml:space="preserve"> </w:t>
      </w:r>
      <w:r w:rsidRPr="00CA767D">
        <w:rPr>
          <w:rFonts w:asciiTheme="minorHAnsi" w:hAnsiTheme="minorHAnsi" w:cstheme="minorHAnsi"/>
          <w:sz w:val="22"/>
          <w:szCs w:val="22"/>
        </w:rPr>
        <w:t>will</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be</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no</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likelihood</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of</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significant</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effects</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on</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environment arising</w:t>
      </w:r>
      <w:r w:rsidRPr="00CA767D">
        <w:rPr>
          <w:rFonts w:asciiTheme="minorHAnsi" w:hAnsiTheme="minorHAnsi" w:cstheme="minorHAnsi"/>
          <w:spacing w:val="-7"/>
          <w:sz w:val="22"/>
          <w:szCs w:val="22"/>
        </w:rPr>
        <w:t xml:space="preserve"> </w:t>
      </w:r>
      <w:r w:rsidRPr="00CA767D">
        <w:rPr>
          <w:rFonts w:asciiTheme="minorHAnsi" w:hAnsiTheme="minorHAnsi" w:cstheme="minorHAnsi"/>
          <w:sz w:val="22"/>
          <w:szCs w:val="22"/>
        </w:rPr>
        <w:t>from</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proposed</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development</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and,</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therefore,</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an</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Environmental</w:t>
      </w:r>
      <w:r w:rsidRPr="00CA767D">
        <w:rPr>
          <w:rFonts w:asciiTheme="minorHAnsi" w:hAnsiTheme="minorHAnsi" w:cstheme="minorHAnsi"/>
          <w:spacing w:val="-9"/>
          <w:sz w:val="22"/>
          <w:szCs w:val="22"/>
        </w:rPr>
        <w:t xml:space="preserve"> </w:t>
      </w:r>
      <w:r w:rsidRPr="00CA767D">
        <w:rPr>
          <w:rFonts w:asciiTheme="minorHAnsi" w:hAnsiTheme="minorHAnsi" w:cstheme="minorHAnsi"/>
          <w:sz w:val="22"/>
          <w:szCs w:val="22"/>
        </w:rPr>
        <w:t>Impact</w:t>
      </w:r>
      <w:r w:rsidRPr="00CA767D">
        <w:rPr>
          <w:rFonts w:asciiTheme="minorHAnsi" w:hAnsiTheme="minorHAnsi" w:cstheme="minorHAnsi"/>
          <w:spacing w:val="-5"/>
          <w:sz w:val="22"/>
          <w:szCs w:val="22"/>
        </w:rPr>
        <w:t xml:space="preserve"> </w:t>
      </w:r>
      <w:r w:rsidRPr="00CA767D">
        <w:rPr>
          <w:rFonts w:asciiTheme="minorHAnsi" w:hAnsiTheme="minorHAnsi" w:cstheme="minorHAnsi"/>
          <w:sz w:val="22"/>
          <w:szCs w:val="22"/>
        </w:rPr>
        <w:t>Assessment</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is</w:t>
      </w:r>
      <w:r w:rsidRPr="00CA767D">
        <w:rPr>
          <w:rFonts w:asciiTheme="minorHAnsi" w:hAnsiTheme="minorHAnsi" w:cstheme="minorHAnsi"/>
          <w:spacing w:val="-6"/>
          <w:sz w:val="22"/>
          <w:szCs w:val="22"/>
        </w:rPr>
        <w:t xml:space="preserve"> </w:t>
      </w:r>
      <w:r w:rsidRPr="00CA767D">
        <w:rPr>
          <w:rFonts w:asciiTheme="minorHAnsi" w:hAnsiTheme="minorHAnsi" w:cstheme="minorHAnsi"/>
          <w:sz w:val="22"/>
          <w:szCs w:val="22"/>
        </w:rPr>
        <w:t>not</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required.</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In</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accordance</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with</w:t>
      </w:r>
      <w:r w:rsidRPr="00CA767D">
        <w:rPr>
          <w:rFonts w:asciiTheme="minorHAnsi" w:hAnsiTheme="minorHAnsi" w:cstheme="minorHAnsi"/>
          <w:spacing w:val="-3"/>
          <w:sz w:val="22"/>
          <w:szCs w:val="22"/>
        </w:rPr>
        <w:t xml:space="preserve"> </w:t>
      </w:r>
      <w:r w:rsidRPr="00CA767D">
        <w:rPr>
          <w:rFonts w:asciiTheme="minorHAnsi" w:hAnsiTheme="minorHAnsi" w:cstheme="minorHAnsi"/>
          <w:sz w:val="22"/>
          <w:szCs w:val="22"/>
        </w:rPr>
        <w:t>Article</w:t>
      </w:r>
      <w:r w:rsidRPr="00CA767D">
        <w:rPr>
          <w:rFonts w:asciiTheme="minorHAnsi" w:hAnsiTheme="minorHAnsi" w:cstheme="minorHAnsi"/>
          <w:spacing w:val="40"/>
          <w:sz w:val="22"/>
          <w:szCs w:val="22"/>
        </w:rPr>
        <w:t xml:space="preserve"> </w:t>
      </w:r>
      <w:r w:rsidRPr="00CA767D">
        <w:rPr>
          <w:rFonts w:asciiTheme="minorHAnsi" w:hAnsiTheme="minorHAnsi" w:cstheme="minorHAnsi"/>
          <w:sz w:val="22"/>
          <w:szCs w:val="22"/>
        </w:rPr>
        <w:t>120</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(3)</w:t>
      </w:r>
      <w:r w:rsidRPr="00CA767D">
        <w:rPr>
          <w:rFonts w:asciiTheme="minorHAnsi" w:hAnsiTheme="minorHAnsi" w:cstheme="minorHAnsi"/>
          <w:spacing w:val="-7"/>
          <w:sz w:val="22"/>
          <w:szCs w:val="22"/>
        </w:rPr>
        <w:t xml:space="preserve"> </w:t>
      </w:r>
      <w:r w:rsidRPr="00CA767D">
        <w:rPr>
          <w:rFonts w:asciiTheme="minorHAnsi" w:hAnsiTheme="minorHAnsi" w:cstheme="minorHAnsi"/>
          <w:sz w:val="22"/>
          <w:szCs w:val="22"/>
        </w:rPr>
        <w:t>of</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8"/>
          <w:sz w:val="22"/>
          <w:szCs w:val="22"/>
        </w:rPr>
        <w:t xml:space="preserve"> </w:t>
      </w:r>
      <w:r w:rsidRPr="00CA767D">
        <w:rPr>
          <w:rFonts w:asciiTheme="minorHAnsi" w:hAnsiTheme="minorHAnsi" w:cstheme="minorHAnsi"/>
          <w:sz w:val="22"/>
          <w:szCs w:val="22"/>
        </w:rPr>
        <w:t>Planning &amp;</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Development</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Regulations</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(as</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amended),</w:t>
      </w:r>
      <w:r w:rsidRPr="00CA767D">
        <w:rPr>
          <w:rFonts w:asciiTheme="minorHAnsi" w:hAnsiTheme="minorHAnsi" w:cstheme="minorHAnsi"/>
          <w:spacing w:val="-10"/>
          <w:sz w:val="22"/>
          <w:szCs w:val="22"/>
        </w:rPr>
        <w:t xml:space="preserve"> </w:t>
      </w:r>
      <w:r w:rsidRPr="00CA767D">
        <w:rPr>
          <w:rFonts w:asciiTheme="minorHAnsi" w:hAnsiTheme="minorHAnsi" w:cstheme="minorHAnsi"/>
          <w:sz w:val="22"/>
          <w:szCs w:val="22"/>
        </w:rPr>
        <w:t>any</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person</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may,</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within</w:t>
      </w:r>
      <w:r w:rsidRPr="00CA767D">
        <w:rPr>
          <w:rFonts w:asciiTheme="minorHAnsi" w:hAnsiTheme="minorHAnsi" w:cstheme="minorHAnsi"/>
          <w:spacing w:val="-10"/>
          <w:sz w:val="22"/>
          <w:szCs w:val="22"/>
        </w:rPr>
        <w:t xml:space="preserve"> </w:t>
      </w:r>
      <w:r w:rsidRPr="00CA767D">
        <w:rPr>
          <w:rFonts w:asciiTheme="minorHAnsi" w:hAnsiTheme="minorHAnsi" w:cstheme="minorHAnsi"/>
          <w:sz w:val="22"/>
          <w:szCs w:val="22"/>
        </w:rPr>
        <w:t>4</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weeks</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from</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the</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date</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of</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this</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notice,</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apply</w:t>
      </w:r>
      <w:r w:rsidRPr="00CA767D">
        <w:rPr>
          <w:rFonts w:asciiTheme="minorHAnsi" w:hAnsiTheme="minorHAnsi" w:cstheme="minorHAnsi"/>
          <w:spacing w:val="-9"/>
          <w:sz w:val="22"/>
          <w:szCs w:val="22"/>
        </w:rPr>
        <w:t xml:space="preserve"> </w:t>
      </w:r>
      <w:r w:rsidRPr="00CA767D">
        <w:rPr>
          <w:rFonts w:asciiTheme="minorHAnsi" w:hAnsiTheme="minorHAnsi" w:cstheme="minorHAnsi"/>
          <w:sz w:val="22"/>
          <w:szCs w:val="22"/>
        </w:rPr>
        <w:t>to</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An</w:t>
      </w:r>
      <w:r w:rsidRPr="00CA767D">
        <w:rPr>
          <w:rFonts w:asciiTheme="minorHAnsi" w:hAnsiTheme="minorHAnsi" w:cstheme="minorHAnsi"/>
          <w:spacing w:val="-13"/>
          <w:sz w:val="22"/>
          <w:szCs w:val="22"/>
        </w:rPr>
        <w:t xml:space="preserve"> </w:t>
      </w:r>
      <w:r w:rsidRPr="00CA767D">
        <w:rPr>
          <w:rFonts w:asciiTheme="minorHAnsi" w:hAnsiTheme="minorHAnsi" w:cstheme="minorHAnsi"/>
          <w:sz w:val="22"/>
          <w:szCs w:val="22"/>
        </w:rPr>
        <w:t>Bord</w:t>
      </w:r>
      <w:r w:rsidRPr="00CA767D">
        <w:rPr>
          <w:rFonts w:asciiTheme="minorHAnsi" w:hAnsiTheme="minorHAnsi" w:cstheme="minorHAnsi"/>
          <w:spacing w:val="-10"/>
          <w:sz w:val="22"/>
          <w:szCs w:val="22"/>
        </w:rPr>
        <w:t xml:space="preserve"> </w:t>
      </w:r>
      <w:r w:rsidRPr="00CA767D">
        <w:rPr>
          <w:rFonts w:asciiTheme="minorHAnsi" w:hAnsiTheme="minorHAnsi" w:cstheme="minorHAnsi"/>
          <w:sz w:val="22"/>
          <w:szCs w:val="22"/>
        </w:rPr>
        <w:t>Pleanála</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for</w:t>
      </w:r>
      <w:r w:rsidRPr="00CA767D">
        <w:rPr>
          <w:rFonts w:asciiTheme="minorHAnsi" w:hAnsiTheme="minorHAnsi" w:cstheme="minorHAnsi"/>
          <w:spacing w:val="-12"/>
          <w:sz w:val="22"/>
          <w:szCs w:val="22"/>
        </w:rPr>
        <w:t xml:space="preserve"> </w:t>
      </w:r>
      <w:r w:rsidRPr="00CA767D">
        <w:rPr>
          <w:rFonts w:asciiTheme="minorHAnsi" w:hAnsiTheme="minorHAnsi" w:cstheme="minorHAnsi"/>
          <w:sz w:val="22"/>
          <w:szCs w:val="22"/>
        </w:rPr>
        <w:t>a</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screening</w:t>
      </w:r>
      <w:r w:rsidRPr="00CA767D">
        <w:rPr>
          <w:rFonts w:asciiTheme="minorHAnsi" w:hAnsiTheme="minorHAnsi" w:cstheme="minorHAnsi"/>
          <w:spacing w:val="-11"/>
          <w:sz w:val="22"/>
          <w:szCs w:val="22"/>
        </w:rPr>
        <w:t xml:space="preserve"> </w:t>
      </w:r>
      <w:r w:rsidRPr="00CA767D">
        <w:rPr>
          <w:rFonts w:asciiTheme="minorHAnsi" w:hAnsiTheme="minorHAnsi" w:cstheme="minorHAnsi"/>
          <w:sz w:val="22"/>
          <w:szCs w:val="22"/>
        </w:rPr>
        <w:t>determination as to whether the proposed development would be likely to have significant effects on the environmen</w:t>
      </w:r>
      <w:r w:rsidR="00A97FDD">
        <w:rPr>
          <w:rFonts w:asciiTheme="minorHAnsi" w:hAnsiTheme="minorHAnsi" w:cstheme="minorHAnsi"/>
          <w:sz w:val="22"/>
          <w:szCs w:val="22"/>
        </w:rPr>
        <w:t>t.</w:t>
      </w:r>
    </w:p>
    <w:p w14:paraId="4E36DB0E" w14:textId="77777777" w:rsidR="00672741" w:rsidRDefault="00672741"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p>
    <w:p w14:paraId="7BABB277" w14:textId="12C862EC" w:rsidR="009A3B1E" w:rsidRPr="00CA767D" w:rsidRDefault="009A3B1E"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lastRenderedPageBreak/>
        <w:t xml:space="preserve">Submissions or observations with respect to the proposed development, dealing with the proper planning and sustainable development of the area in which the development will be carried out, may be made in writing to the </w:t>
      </w:r>
      <w:r w:rsidR="00276742" w:rsidRPr="00CA767D">
        <w:rPr>
          <w:rFonts w:asciiTheme="minorHAnsi" w:hAnsiTheme="minorHAnsi" w:cstheme="minorHAnsi"/>
          <w:color w:val="000000"/>
          <w:sz w:val="22"/>
          <w:szCs w:val="22"/>
        </w:rPr>
        <w:t xml:space="preserve">Director of </w:t>
      </w:r>
      <w:r w:rsidR="00763118" w:rsidRPr="00CA767D">
        <w:rPr>
          <w:rFonts w:asciiTheme="minorHAnsi" w:hAnsiTheme="minorHAnsi" w:cstheme="minorHAnsi"/>
          <w:color w:val="000000"/>
          <w:sz w:val="22"/>
          <w:szCs w:val="22"/>
        </w:rPr>
        <w:t>Director of Services,</w:t>
      </w:r>
      <w:r w:rsidR="002E3F55">
        <w:rPr>
          <w:rFonts w:asciiTheme="minorHAnsi" w:hAnsiTheme="minorHAnsi" w:cstheme="minorHAnsi"/>
          <w:color w:val="000000"/>
          <w:sz w:val="22"/>
          <w:szCs w:val="22"/>
        </w:rPr>
        <w:t xml:space="preserve"> </w:t>
      </w:r>
      <w:r w:rsidR="00763118" w:rsidRPr="00CA767D">
        <w:rPr>
          <w:rFonts w:asciiTheme="minorHAnsi" w:hAnsiTheme="minorHAnsi" w:cstheme="minorHAnsi"/>
          <w:color w:val="000000"/>
          <w:sz w:val="22"/>
          <w:szCs w:val="22"/>
        </w:rPr>
        <w:t>Housing, Community and Emergency,</w:t>
      </w:r>
      <w:r w:rsidR="00B10AFD" w:rsidRPr="00CA767D">
        <w:rPr>
          <w:rFonts w:asciiTheme="minorHAnsi" w:hAnsiTheme="minorHAnsi" w:cstheme="minorHAnsi"/>
          <w:color w:val="000000"/>
          <w:sz w:val="22"/>
          <w:szCs w:val="22"/>
        </w:rPr>
        <w:t xml:space="preserve"> Waterford City &amp; County Council, No. 35</w:t>
      </w:r>
      <w:r w:rsidRPr="00CA767D">
        <w:rPr>
          <w:rFonts w:asciiTheme="minorHAnsi" w:hAnsiTheme="minorHAnsi" w:cstheme="minorHAnsi"/>
          <w:color w:val="000000"/>
          <w:sz w:val="22"/>
          <w:szCs w:val="22"/>
        </w:rPr>
        <w:t xml:space="preserve"> The Mall, Waterford</w:t>
      </w:r>
      <w:r w:rsidR="00211E76" w:rsidRPr="00CA767D">
        <w:rPr>
          <w:rFonts w:asciiTheme="minorHAnsi" w:hAnsiTheme="minorHAnsi" w:cstheme="minorHAnsi"/>
          <w:color w:val="000000"/>
          <w:sz w:val="22"/>
          <w:szCs w:val="22"/>
        </w:rPr>
        <w:t xml:space="preserve">, </w:t>
      </w:r>
      <w:r w:rsidR="008055CB" w:rsidRPr="00CA767D">
        <w:rPr>
          <w:rFonts w:asciiTheme="minorHAnsi" w:hAnsiTheme="minorHAnsi" w:cstheme="minorHAnsi"/>
          <w:sz w:val="22"/>
          <w:szCs w:val="22"/>
        </w:rPr>
        <w:t xml:space="preserve">or by email to </w:t>
      </w:r>
      <w:hyperlink r:id="rId12" w:history="1">
        <w:r w:rsidR="007A56D5" w:rsidRPr="00CA767D">
          <w:rPr>
            <w:rStyle w:val="Hyperlink"/>
            <w:rFonts w:asciiTheme="minorHAnsi" w:hAnsiTheme="minorHAnsi" w:cstheme="minorHAnsi"/>
            <w:sz w:val="22"/>
            <w:szCs w:val="22"/>
          </w:rPr>
          <w:t>fire@waterfordcouncil.ie</w:t>
        </w:r>
      </w:hyperlink>
      <w:r w:rsidR="00211E76" w:rsidRPr="00CA767D">
        <w:rPr>
          <w:rFonts w:asciiTheme="minorHAnsi" w:hAnsiTheme="minorHAnsi" w:cstheme="minorHAnsi"/>
          <w:sz w:val="22"/>
          <w:szCs w:val="22"/>
        </w:rPr>
        <w:t xml:space="preserve"> .</w:t>
      </w:r>
      <w:r w:rsidR="00E92A63" w:rsidRPr="00CA767D">
        <w:rPr>
          <w:rFonts w:asciiTheme="minorHAnsi" w:hAnsiTheme="minorHAnsi" w:cstheme="minorHAnsi"/>
          <w:color w:val="000000"/>
          <w:sz w:val="22"/>
          <w:szCs w:val="22"/>
        </w:rPr>
        <w:t xml:space="preserve"> </w:t>
      </w:r>
      <w:r w:rsidR="003A52E7" w:rsidRPr="00CA767D">
        <w:rPr>
          <w:rFonts w:asciiTheme="minorHAnsi" w:hAnsiTheme="minorHAnsi" w:cstheme="minorHAnsi"/>
          <w:color w:val="000000"/>
          <w:sz w:val="22"/>
          <w:szCs w:val="22"/>
        </w:rPr>
        <w:t>to be received on or before</w:t>
      </w:r>
      <w:r w:rsidR="00F65584" w:rsidRPr="00CA767D">
        <w:rPr>
          <w:rFonts w:asciiTheme="minorHAnsi" w:hAnsiTheme="minorHAnsi" w:cstheme="minorHAnsi"/>
          <w:color w:val="000000"/>
          <w:sz w:val="22"/>
          <w:szCs w:val="22"/>
        </w:rPr>
        <w:t xml:space="preserve"> </w:t>
      </w:r>
      <w:r w:rsidR="00AF0EB0" w:rsidRPr="00AF0EB0">
        <w:rPr>
          <w:rFonts w:asciiTheme="minorHAnsi" w:hAnsiTheme="minorHAnsi" w:cstheme="minorHAnsi"/>
          <w:b/>
          <w:bCs/>
          <w:sz w:val="22"/>
          <w:szCs w:val="22"/>
        </w:rPr>
        <w:t>5</w:t>
      </w:r>
      <w:r w:rsidR="00AF0EB0" w:rsidRPr="00AF0EB0">
        <w:rPr>
          <w:rFonts w:asciiTheme="minorHAnsi" w:hAnsiTheme="minorHAnsi" w:cstheme="minorHAnsi"/>
          <w:b/>
          <w:bCs/>
          <w:sz w:val="22"/>
          <w:szCs w:val="22"/>
          <w:vertAlign w:val="superscript"/>
        </w:rPr>
        <w:t>th</w:t>
      </w:r>
      <w:r w:rsidR="00AF0EB0" w:rsidRPr="00AF0EB0">
        <w:rPr>
          <w:rFonts w:asciiTheme="minorHAnsi" w:hAnsiTheme="minorHAnsi" w:cstheme="minorHAnsi"/>
          <w:b/>
          <w:bCs/>
          <w:sz w:val="22"/>
          <w:szCs w:val="22"/>
        </w:rPr>
        <w:t xml:space="preserve"> July</w:t>
      </w:r>
      <w:r w:rsidR="00AF0EB0" w:rsidRPr="00AF0EB0">
        <w:rPr>
          <w:rFonts w:asciiTheme="minorHAnsi" w:hAnsiTheme="minorHAnsi" w:cstheme="minorHAnsi"/>
          <w:sz w:val="22"/>
          <w:szCs w:val="22"/>
        </w:rPr>
        <w:t xml:space="preserve"> </w:t>
      </w:r>
      <w:r w:rsidR="00B815C8" w:rsidRPr="00AF0EB0">
        <w:rPr>
          <w:rStyle w:val="Strong"/>
          <w:rFonts w:asciiTheme="minorHAnsi" w:hAnsiTheme="minorHAnsi" w:cstheme="minorHAnsi"/>
          <w:sz w:val="22"/>
          <w:szCs w:val="22"/>
        </w:rPr>
        <w:t>2024</w:t>
      </w:r>
      <w:r w:rsidRPr="00CA767D">
        <w:rPr>
          <w:rStyle w:val="Strong"/>
          <w:rFonts w:asciiTheme="minorHAnsi" w:hAnsiTheme="minorHAnsi" w:cstheme="minorHAnsi"/>
          <w:color w:val="000000"/>
          <w:sz w:val="22"/>
          <w:szCs w:val="22"/>
        </w:rPr>
        <w:t>. </w:t>
      </w:r>
      <w:r w:rsidRPr="00CA767D">
        <w:rPr>
          <w:rFonts w:asciiTheme="minorHAnsi" w:hAnsiTheme="minorHAnsi" w:cstheme="minorHAnsi"/>
          <w:color w:val="000000"/>
          <w:sz w:val="22"/>
          <w:szCs w:val="22"/>
        </w:rPr>
        <w:t>Submissions should be clearly marked “</w:t>
      </w:r>
      <w:r w:rsidR="00A97FDD" w:rsidRPr="00A97FDD">
        <w:rPr>
          <w:rFonts w:asciiTheme="minorHAnsi" w:hAnsiTheme="minorHAnsi" w:cstheme="minorHAnsi"/>
          <w:b/>
          <w:bCs/>
          <w:color w:val="000000"/>
          <w:sz w:val="22"/>
          <w:szCs w:val="22"/>
        </w:rPr>
        <w:t>Kilmacthomas</w:t>
      </w:r>
      <w:r w:rsidR="00A97FDD">
        <w:rPr>
          <w:rFonts w:asciiTheme="minorHAnsi" w:hAnsiTheme="minorHAnsi" w:cstheme="minorHAnsi"/>
          <w:color w:val="000000"/>
          <w:sz w:val="22"/>
          <w:szCs w:val="22"/>
        </w:rPr>
        <w:t xml:space="preserve"> </w:t>
      </w:r>
      <w:r w:rsidRPr="00CA767D">
        <w:rPr>
          <w:rFonts w:asciiTheme="minorHAnsi" w:hAnsiTheme="minorHAnsi" w:cstheme="minorHAnsi"/>
          <w:b/>
          <w:bCs/>
          <w:color w:val="000000"/>
          <w:sz w:val="22"/>
          <w:szCs w:val="22"/>
        </w:rPr>
        <w:t>Fire Station, Part</w:t>
      </w:r>
      <w:r w:rsidRPr="00CA767D">
        <w:rPr>
          <w:rFonts w:asciiTheme="minorHAnsi" w:hAnsiTheme="minorHAnsi" w:cstheme="minorHAnsi"/>
          <w:color w:val="000000"/>
          <w:sz w:val="22"/>
          <w:szCs w:val="22"/>
        </w:rPr>
        <w:t xml:space="preserve"> </w:t>
      </w:r>
      <w:proofErr w:type="gramStart"/>
      <w:r w:rsidRPr="00CA767D">
        <w:rPr>
          <w:rFonts w:asciiTheme="minorHAnsi" w:hAnsiTheme="minorHAnsi" w:cstheme="minorHAnsi"/>
          <w:b/>
          <w:bCs/>
          <w:color w:val="000000"/>
          <w:sz w:val="22"/>
          <w:szCs w:val="22"/>
        </w:rPr>
        <w:t>8</w:t>
      </w:r>
      <w:r w:rsidRPr="00CA767D">
        <w:rPr>
          <w:rFonts w:asciiTheme="minorHAnsi" w:hAnsiTheme="minorHAnsi" w:cstheme="minorHAnsi"/>
          <w:color w:val="000000"/>
          <w:sz w:val="22"/>
          <w:szCs w:val="22"/>
        </w:rPr>
        <w:t>”</w:t>
      </w:r>
      <w:proofErr w:type="gramEnd"/>
      <w:r w:rsidRPr="00CA767D">
        <w:rPr>
          <w:rFonts w:asciiTheme="minorHAnsi" w:hAnsiTheme="minorHAnsi" w:cstheme="minorHAnsi"/>
          <w:color w:val="000000"/>
          <w:sz w:val="22"/>
          <w:szCs w:val="22"/>
        </w:rPr>
        <w:t xml:space="preserve"> </w:t>
      </w:r>
    </w:p>
    <w:p w14:paraId="1F308913" w14:textId="77777777" w:rsidR="005C76CD" w:rsidRPr="00CA767D" w:rsidRDefault="005C76CD"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p>
    <w:p w14:paraId="6BC3BBAC" w14:textId="77777777" w:rsidR="00211E76" w:rsidRPr="00CA767D" w:rsidRDefault="005C76CD" w:rsidP="00672741">
      <w:pPr>
        <w:pStyle w:val="default"/>
        <w:shd w:val="clear" w:color="auto" w:fill="FFFFFF"/>
        <w:spacing w:before="0" w:beforeAutospacing="0" w:after="0" w:afterAutospacing="0"/>
        <w:jc w:val="both"/>
        <w:rPr>
          <w:rFonts w:asciiTheme="minorHAnsi" w:hAnsiTheme="minorHAnsi" w:cstheme="minorHAnsi"/>
          <w:sz w:val="22"/>
          <w:szCs w:val="22"/>
        </w:rPr>
      </w:pPr>
      <w:r w:rsidRPr="00CA767D">
        <w:rPr>
          <w:rFonts w:asciiTheme="minorHAnsi" w:hAnsiTheme="minorHAnsi" w:cstheme="minorHAnsi"/>
          <w:sz w:val="22"/>
          <w:szCs w:val="22"/>
        </w:rPr>
        <w:t>All comments, including names of those making comments, submitted to the Council in regard of this scheme will form part of the statutorily required report to be presented at a meeting of the elected members. Accordingly, they will also be included in the minutes of that meeting and may appear in the public domain.</w:t>
      </w:r>
    </w:p>
    <w:p w14:paraId="7BAADD13" w14:textId="77777777" w:rsidR="00211E76" w:rsidRPr="00CA767D" w:rsidRDefault="00211E76" w:rsidP="00672741">
      <w:pPr>
        <w:pStyle w:val="default"/>
        <w:shd w:val="clear" w:color="auto" w:fill="FFFFFF"/>
        <w:spacing w:before="0" w:beforeAutospacing="0" w:after="0" w:afterAutospacing="0"/>
        <w:jc w:val="both"/>
        <w:rPr>
          <w:rFonts w:asciiTheme="minorHAnsi" w:hAnsiTheme="minorHAnsi" w:cstheme="minorHAnsi"/>
          <w:sz w:val="22"/>
          <w:szCs w:val="22"/>
        </w:rPr>
      </w:pPr>
    </w:p>
    <w:p w14:paraId="7594FA11" w14:textId="5C77D172" w:rsidR="005C76CD" w:rsidRPr="00CA767D" w:rsidRDefault="005C76CD"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sz w:val="22"/>
          <w:szCs w:val="22"/>
        </w:rPr>
        <w:t>Waterford City &amp; County Council is subject to the provision of Freedom of Information (FOI Acts 1997 and 2014) and the Data Protection Acts 1988 and 2013.</w:t>
      </w:r>
    </w:p>
    <w:p w14:paraId="48B57D4E" w14:textId="77777777" w:rsidR="005C76CD" w:rsidRPr="00CA767D" w:rsidRDefault="005C76CD"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p>
    <w:p w14:paraId="6C743681" w14:textId="46928EF8" w:rsidR="00122830" w:rsidRPr="00CA767D" w:rsidRDefault="00122830"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 xml:space="preserve">Mr. </w:t>
      </w:r>
      <w:r w:rsidR="006B6C89" w:rsidRPr="00CA767D">
        <w:rPr>
          <w:rFonts w:asciiTheme="minorHAnsi" w:hAnsiTheme="minorHAnsi" w:cstheme="minorHAnsi"/>
          <w:color w:val="000000"/>
          <w:sz w:val="22"/>
          <w:szCs w:val="22"/>
        </w:rPr>
        <w:t>Ivan Grimes</w:t>
      </w:r>
      <w:r w:rsidRPr="00CA767D">
        <w:rPr>
          <w:rFonts w:asciiTheme="minorHAnsi" w:hAnsiTheme="minorHAnsi" w:cstheme="minorHAnsi"/>
          <w:color w:val="000000"/>
          <w:sz w:val="22"/>
          <w:szCs w:val="22"/>
        </w:rPr>
        <w:t>,</w:t>
      </w:r>
    </w:p>
    <w:p w14:paraId="7F0D0A68" w14:textId="54A9742C" w:rsidR="00122830" w:rsidRPr="00CA767D" w:rsidRDefault="00122830"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Director of</w:t>
      </w:r>
      <w:r w:rsidR="006B6C89" w:rsidRPr="00CA767D">
        <w:rPr>
          <w:rFonts w:asciiTheme="minorHAnsi" w:hAnsiTheme="minorHAnsi" w:cstheme="minorHAnsi"/>
          <w:color w:val="000000"/>
          <w:sz w:val="22"/>
          <w:szCs w:val="22"/>
        </w:rPr>
        <w:t xml:space="preserve"> Services</w:t>
      </w:r>
      <w:r w:rsidRPr="00CA767D">
        <w:rPr>
          <w:rFonts w:asciiTheme="minorHAnsi" w:hAnsiTheme="minorHAnsi" w:cstheme="minorHAnsi"/>
          <w:color w:val="000000"/>
          <w:sz w:val="22"/>
          <w:szCs w:val="22"/>
        </w:rPr>
        <w:t>,</w:t>
      </w:r>
    </w:p>
    <w:p w14:paraId="73CC7028" w14:textId="4711663A" w:rsidR="006B6C89" w:rsidRPr="00CA767D" w:rsidRDefault="00051CFD"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Housing, Community and Emergency,</w:t>
      </w:r>
    </w:p>
    <w:p w14:paraId="60D32973" w14:textId="77777777" w:rsidR="00122830" w:rsidRPr="00CA767D" w:rsidRDefault="00122830"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 xml:space="preserve">Waterford City &amp; County Council, </w:t>
      </w:r>
    </w:p>
    <w:p w14:paraId="683EDAF6" w14:textId="77777777" w:rsidR="00122830" w:rsidRPr="00CA767D" w:rsidRDefault="00122830" w:rsidP="00672741">
      <w:pPr>
        <w:pStyle w:val="default"/>
        <w:shd w:val="clear" w:color="auto" w:fill="FFFFFF"/>
        <w:spacing w:before="0" w:beforeAutospacing="0" w:after="0" w:afterAutospacing="0"/>
        <w:jc w:val="both"/>
        <w:rPr>
          <w:rFonts w:asciiTheme="minorHAnsi" w:hAnsiTheme="minorHAnsi" w:cstheme="minorHAnsi"/>
          <w:color w:val="000000"/>
          <w:sz w:val="22"/>
          <w:szCs w:val="22"/>
        </w:rPr>
      </w:pPr>
      <w:r w:rsidRPr="00CA767D">
        <w:rPr>
          <w:rFonts w:asciiTheme="minorHAnsi" w:hAnsiTheme="minorHAnsi" w:cstheme="minorHAnsi"/>
          <w:color w:val="000000"/>
          <w:sz w:val="22"/>
          <w:szCs w:val="22"/>
        </w:rPr>
        <w:t xml:space="preserve">No. 35 The Mall, </w:t>
      </w:r>
    </w:p>
    <w:p w14:paraId="1272767E" w14:textId="77777777" w:rsidR="00461E28" w:rsidRDefault="00122830" w:rsidP="00672741">
      <w:pPr>
        <w:pStyle w:val="default"/>
        <w:shd w:val="clear" w:color="auto" w:fill="FFFFFF"/>
        <w:spacing w:before="0" w:beforeAutospacing="0" w:after="0" w:afterAutospacing="0"/>
        <w:jc w:val="both"/>
        <w:rPr>
          <w:rFonts w:asciiTheme="minorHAnsi" w:hAnsiTheme="minorHAnsi" w:cstheme="minorHAnsi"/>
          <w:color w:val="FF0000"/>
          <w:sz w:val="22"/>
          <w:szCs w:val="22"/>
        </w:rPr>
      </w:pPr>
      <w:r w:rsidRPr="00CA767D">
        <w:rPr>
          <w:rFonts w:asciiTheme="minorHAnsi" w:hAnsiTheme="minorHAnsi" w:cstheme="minorHAnsi"/>
          <w:color w:val="000000"/>
          <w:sz w:val="22"/>
          <w:szCs w:val="22"/>
        </w:rPr>
        <w:t>Waterford</w:t>
      </w:r>
      <w:r w:rsidRPr="00CA767D">
        <w:rPr>
          <w:rFonts w:asciiTheme="minorHAnsi" w:hAnsiTheme="minorHAnsi" w:cstheme="minorHAnsi"/>
          <w:color w:val="FF0000"/>
          <w:sz w:val="22"/>
          <w:szCs w:val="22"/>
        </w:rPr>
        <w:t xml:space="preserve"> </w:t>
      </w:r>
    </w:p>
    <w:p w14:paraId="40B0DB5B" w14:textId="25BC9F45" w:rsidR="009A3B1E" w:rsidRPr="00A245F4" w:rsidRDefault="00461E28" w:rsidP="00461E28">
      <w:pPr>
        <w:pStyle w:val="default"/>
        <w:shd w:val="clear" w:color="auto" w:fill="FFFFFF"/>
        <w:spacing w:before="0" w:beforeAutospacing="0" w:after="0" w:afterAutospacing="0"/>
        <w:jc w:val="right"/>
        <w:rPr>
          <w:rFonts w:asciiTheme="minorHAnsi" w:hAnsiTheme="minorHAnsi" w:cstheme="minorHAnsi"/>
          <w:color w:val="FF0000"/>
          <w:sz w:val="20"/>
          <w:szCs w:val="20"/>
        </w:rPr>
      </w:pPr>
      <w:r w:rsidRPr="00CB1CB0">
        <w:rPr>
          <w:rFonts w:asciiTheme="minorHAnsi" w:hAnsiTheme="minorHAnsi" w:cstheme="minorHAnsi"/>
          <w:sz w:val="20"/>
          <w:szCs w:val="20"/>
        </w:rPr>
        <w:t xml:space="preserve">Dated </w:t>
      </w:r>
      <w:r w:rsidR="00AF0EB0" w:rsidRPr="00CB1CB0">
        <w:rPr>
          <w:rFonts w:asciiTheme="minorHAnsi" w:hAnsiTheme="minorHAnsi" w:cstheme="minorHAnsi"/>
          <w:sz w:val="20"/>
          <w:szCs w:val="20"/>
        </w:rPr>
        <w:t>17</w:t>
      </w:r>
      <w:r w:rsidR="00AF0EB0" w:rsidRPr="00CB1CB0">
        <w:rPr>
          <w:rFonts w:asciiTheme="minorHAnsi" w:hAnsiTheme="minorHAnsi" w:cstheme="minorHAnsi"/>
          <w:sz w:val="20"/>
          <w:szCs w:val="20"/>
          <w:vertAlign w:val="superscript"/>
        </w:rPr>
        <w:t>th</w:t>
      </w:r>
      <w:r w:rsidR="00AF0EB0" w:rsidRPr="00CB1CB0">
        <w:rPr>
          <w:rFonts w:asciiTheme="minorHAnsi" w:hAnsiTheme="minorHAnsi" w:cstheme="minorHAnsi"/>
          <w:sz w:val="20"/>
          <w:szCs w:val="20"/>
        </w:rPr>
        <w:t xml:space="preserve"> </w:t>
      </w:r>
      <w:proofErr w:type="gramStart"/>
      <w:r w:rsidRPr="00CB1CB0">
        <w:rPr>
          <w:rFonts w:asciiTheme="minorHAnsi" w:hAnsiTheme="minorHAnsi" w:cstheme="minorHAnsi"/>
          <w:sz w:val="20"/>
          <w:szCs w:val="20"/>
        </w:rPr>
        <w:t>May,</w:t>
      </w:r>
      <w:proofErr w:type="gramEnd"/>
      <w:r w:rsidRPr="00CB1CB0">
        <w:rPr>
          <w:rFonts w:asciiTheme="minorHAnsi" w:hAnsiTheme="minorHAnsi" w:cstheme="minorHAnsi"/>
          <w:sz w:val="20"/>
          <w:szCs w:val="20"/>
        </w:rPr>
        <w:t xml:space="preserve"> 2024</w:t>
      </w:r>
    </w:p>
    <w:sectPr w:rsidR="009A3B1E" w:rsidRPr="00A245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06E2C4" w14:textId="77777777" w:rsidR="002D5E4D" w:rsidRDefault="002D5E4D" w:rsidP="00395F7A">
      <w:pPr>
        <w:spacing w:after="0" w:line="240" w:lineRule="auto"/>
      </w:pPr>
      <w:r>
        <w:separator/>
      </w:r>
    </w:p>
  </w:endnote>
  <w:endnote w:type="continuationSeparator" w:id="0">
    <w:p w14:paraId="7B791D0E" w14:textId="77777777" w:rsidR="002D5E4D" w:rsidRDefault="002D5E4D" w:rsidP="0039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CD8374" w14:textId="77777777" w:rsidR="002D5E4D" w:rsidRDefault="002D5E4D" w:rsidP="00395F7A">
      <w:pPr>
        <w:spacing w:after="0" w:line="240" w:lineRule="auto"/>
      </w:pPr>
      <w:r>
        <w:separator/>
      </w:r>
    </w:p>
  </w:footnote>
  <w:footnote w:type="continuationSeparator" w:id="0">
    <w:p w14:paraId="370493D1" w14:textId="77777777" w:rsidR="002D5E4D" w:rsidRDefault="002D5E4D" w:rsidP="0039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194B31"/>
    <w:multiLevelType w:val="hybridMultilevel"/>
    <w:tmpl w:val="C2A6E980"/>
    <w:lvl w:ilvl="0" w:tplc="537081F0">
      <w:start w:val="1"/>
      <w:numFmt w:val="lowerLetter"/>
      <w:lvlText w:val="%1)."/>
      <w:lvlJc w:val="left"/>
      <w:pPr>
        <w:ind w:left="378" w:hanging="279"/>
      </w:pPr>
      <w:rPr>
        <w:rFonts w:ascii="Calibri" w:eastAsia="Calibri" w:hAnsi="Calibri" w:cs="Calibri" w:hint="default"/>
        <w:b w:val="0"/>
        <w:bCs w:val="0"/>
        <w:i w:val="0"/>
        <w:iCs w:val="0"/>
        <w:w w:val="110"/>
        <w:sz w:val="20"/>
        <w:szCs w:val="20"/>
        <w:lang w:val="en-US" w:eastAsia="en-US" w:bidi="ar-SA"/>
      </w:rPr>
    </w:lvl>
    <w:lvl w:ilvl="1" w:tplc="6CC433B6">
      <w:numFmt w:val="bullet"/>
      <w:lvlText w:val="•"/>
      <w:lvlJc w:val="left"/>
      <w:pPr>
        <w:ind w:left="1266" w:hanging="279"/>
      </w:pPr>
      <w:rPr>
        <w:rFonts w:hint="default"/>
        <w:lang w:val="en-US" w:eastAsia="en-US" w:bidi="ar-SA"/>
      </w:rPr>
    </w:lvl>
    <w:lvl w:ilvl="2" w:tplc="44AAC406">
      <w:numFmt w:val="bullet"/>
      <w:lvlText w:val="•"/>
      <w:lvlJc w:val="left"/>
      <w:pPr>
        <w:ind w:left="2153" w:hanging="279"/>
      </w:pPr>
      <w:rPr>
        <w:rFonts w:hint="default"/>
        <w:lang w:val="en-US" w:eastAsia="en-US" w:bidi="ar-SA"/>
      </w:rPr>
    </w:lvl>
    <w:lvl w:ilvl="3" w:tplc="A96870AC">
      <w:numFmt w:val="bullet"/>
      <w:lvlText w:val="•"/>
      <w:lvlJc w:val="left"/>
      <w:pPr>
        <w:ind w:left="3039" w:hanging="279"/>
      </w:pPr>
      <w:rPr>
        <w:rFonts w:hint="default"/>
        <w:lang w:val="en-US" w:eastAsia="en-US" w:bidi="ar-SA"/>
      </w:rPr>
    </w:lvl>
    <w:lvl w:ilvl="4" w:tplc="04AEC73C">
      <w:numFmt w:val="bullet"/>
      <w:lvlText w:val="•"/>
      <w:lvlJc w:val="left"/>
      <w:pPr>
        <w:ind w:left="3926" w:hanging="279"/>
      </w:pPr>
      <w:rPr>
        <w:rFonts w:hint="default"/>
        <w:lang w:val="en-US" w:eastAsia="en-US" w:bidi="ar-SA"/>
      </w:rPr>
    </w:lvl>
    <w:lvl w:ilvl="5" w:tplc="C71E4ABC">
      <w:numFmt w:val="bullet"/>
      <w:lvlText w:val="•"/>
      <w:lvlJc w:val="left"/>
      <w:pPr>
        <w:ind w:left="4813" w:hanging="279"/>
      </w:pPr>
      <w:rPr>
        <w:rFonts w:hint="default"/>
        <w:lang w:val="en-US" w:eastAsia="en-US" w:bidi="ar-SA"/>
      </w:rPr>
    </w:lvl>
    <w:lvl w:ilvl="6" w:tplc="6E44B6EC">
      <w:numFmt w:val="bullet"/>
      <w:lvlText w:val="•"/>
      <w:lvlJc w:val="left"/>
      <w:pPr>
        <w:ind w:left="5699" w:hanging="279"/>
      </w:pPr>
      <w:rPr>
        <w:rFonts w:hint="default"/>
        <w:lang w:val="en-US" w:eastAsia="en-US" w:bidi="ar-SA"/>
      </w:rPr>
    </w:lvl>
    <w:lvl w:ilvl="7" w:tplc="231EABF0">
      <w:numFmt w:val="bullet"/>
      <w:lvlText w:val="•"/>
      <w:lvlJc w:val="left"/>
      <w:pPr>
        <w:ind w:left="6586" w:hanging="279"/>
      </w:pPr>
      <w:rPr>
        <w:rFonts w:hint="default"/>
        <w:lang w:val="en-US" w:eastAsia="en-US" w:bidi="ar-SA"/>
      </w:rPr>
    </w:lvl>
    <w:lvl w:ilvl="8" w:tplc="BEC650E2">
      <w:numFmt w:val="bullet"/>
      <w:lvlText w:val="•"/>
      <w:lvlJc w:val="left"/>
      <w:pPr>
        <w:ind w:left="7473" w:hanging="279"/>
      </w:pPr>
      <w:rPr>
        <w:rFonts w:hint="default"/>
        <w:lang w:val="en-US" w:eastAsia="en-US" w:bidi="ar-SA"/>
      </w:rPr>
    </w:lvl>
  </w:abstractNum>
  <w:abstractNum w:abstractNumId="1" w15:restartNumberingAfterBreak="0">
    <w:nsid w:val="3A9B0C14"/>
    <w:multiLevelType w:val="multilevel"/>
    <w:tmpl w:val="26C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649683">
    <w:abstractNumId w:val="1"/>
  </w:num>
  <w:num w:numId="2" w16cid:durableId="204590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B3"/>
    <w:rsid w:val="0003149C"/>
    <w:rsid w:val="00043A40"/>
    <w:rsid w:val="00051CFD"/>
    <w:rsid w:val="00122830"/>
    <w:rsid w:val="00132B5D"/>
    <w:rsid w:val="00156F32"/>
    <w:rsid w:val="001E309A"/>
    <w:rsid w:val="001F1FD6"/>
    <w:rsid w:val="00211E76"/>
    <w:rsid w:val="00250AFF"/>
    <w:rsid w:val="00276742"/>
    <w:rsid w:val="002A7ED8"/>
    <w:rsid w:val="002C70EE"/>
    <w:rsid w:val="002D5E4D"/>
    <w:rsid w:val="002E3F55"/>
    <w:rsid w:val="002F039C"/>
    <w:rsid w:val="003104E8"/>
    <w:rsid w:val="00395F7A"/>
    <w:rsid w:val="003A52E7"/>
    <w:rsid w:val="00432B72"/>
    <w:rsid w:val="00444858"/>
    <w:rsid w:val="00447FE1"/>
    <w:rsid w:val="00461E28"/>
    <w:rsid w:val="004707F2"/>
    <w:rsid w:val="0050059E"/>
    <w:rsid w:val="005044B7"/>
    <w:rsid w:val="0055613D"/>
    <w:rsid w:val="00562AF1"/>
    <w:rsid w:val="00564D38"/>
    <w:rsid w:val="005A557D"/>
    <w:rsid w:val="005C76CD"/>
    <w:rsid w:val="005E7CF7"/>
    <w:rsid w:val="00615A59"/>
    <w:rsid w:val="00643515"/>
    <w:rsid w:val="00647803"/>
    <w:rsid w:val="006516DD"/>
    <w:rsid w:val="00672741"/>
    <w:rsid w:val="0068326E"/>
    <w:rsid w:val="006A45BA"/>
    <w:rsid w:val="006B6C89"/>
    <w:rsid w:val="006F6349"/>
    <w:rsid w:val="00717501"/>
    <w:rsid w:val="00763118"/>
    <w:rsid w:val="00765F39"/>
    <w:rsid w:val="00783A5D"/>
    <w:rsid w:val="007A56D5"/>
    <w:rsid w:val="008055CB"/>
    <w:rsid w:val="00831057"/>
    <w:rsid w:val="00862A58"/>
    <w:rsid w:val="008B7A1F"/>
    <w:rsid w:val="00900953"/>
    <w:rsid w:val="00930AF8"/>
    <w:rsid w:val="009A3B1E"/>
    <w:rsid w:val="009E6E19"/>
    <w:rsid w:val="00A245F4"/>
    <w:rsid w:val="00A97FDD"/>
    <w:rsid w:val="00AB0D17"/>
    <w:rsid w:val="00AF0EB0"/>
    <w:rsid w:val="00B0585F"/>
    <w:rsid w:val="00B10AFD"/>
    <w:rsid w:val="00B34EB3"/>
    <w:rsid w:val="00B65B44"/>
    <w:rsid w:val="00B815C8"/>
    <w:rsid w:val="00BB589D"/>
    <w:rsid w:val="00BE361A"/>
    <w:rsid w:val="00C06339"/>
    <w:rsid w:val="00C423EA"/>
    <w:rsid w:val="00CA62BA"/>
    <w:rsid w:val="00CA767D"/>
    <w:rsid w:val="00CB1CB0"/>
    <w:rsid w:val="00D06E98"/>
    <w:rsid w:val="00D32C65"/>
    <w:rsid w:val="00D34585"/>
    <w:rsid w:val="00D36DE1"/>
    <w:rsid w:val="00DA1EDF"/>
    <w:rsid w:val="00DB780C"/>
    <w:rsid w:val="00E1335B"/>
    <w:rsid w:val="00E92A63"/>
    <w:rsid w:val="00EB2432"/>
    <w:rsid w:val="00EF175F"/>
    <w:rsid w:val="00EF2A43"/>
    <w:rsid w:val="00F65584"/>
    <w:rsid w:val="00FA0317"/>
    <w:rsid w:val="00FA56FF"/>
    <w:rsid w:val="00FE4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BAF5"/>
  <w15:chartTrackingRefBased/>
  <w15:docId w15:val="{572057BA-A13C-4E4F-973F-FFC02562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175F"/>
    <w:pPr>
      <w:widowControl w:val="0"/>
      <w:autoSpaceDE w:val="0"/>
      <w:autoSpaceDN w:val="0"/>
      <w:spacing w:before="62" w:after="0" w:line="240" w:lineRule="auto"/>
      <w:ind w:left="100"/>
      <w:outlineLvl w:val="0"/>
    </w:pPr>
    <w:rPr>
      <w:rFonts w:ascii="Calibri" w:eastAsia="Calibri" w:hAnsi="Calibri" w:cs="Calibri"/>
      <w:b/>
      <w:bCs/>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34EB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B34EB3"/>
    <w:rPr>
      <w:b/>
      <w:bCs/>
    </w:rPr>
  </w:style>
  <w:style w:type="paragraph" w:styleId="NormalWeb">
    <w:name w:val="Normal (Web)"/>
    <w:basedOn w:val="Normal"/>
    <w:uiPriority w:val="99"/>
    <w:semiHidden/>
    <w:unhideWhenUsed/>
    <w:rsid w:val="00B34EB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B34EB3"/>
    <w:rPr>
      <w:color w:val="0000FF"/>
      <w:u w:val="single"/>
    </w:rPr>
  </w:style>
  <w:style w:type="character" w:styleId="UnresolvedMention">
    <w:name w:val="Unresolved Mention"/>
    <w:basedOn w:val="DefaultParagraphFont"/>
    <w:uiPriority w:val="99"/>
    <w:semiHidden/>
    <w:unhideWhenUsed/>
    <w:rsid w:val="00C423EA"/>
    <w:rPr>
      <w:color w:val="605E5C"/>
      <w:shd w:val="clear" w:color="auto" w:fill="E1DFDD"/>
    </w:rPr>
  </w:style>
  <w:style w:type="character" w:styleId="Emphasis">
    <w:name w:val="Emphasis"/>
    <w:basedOn w:val="DefaultParagraphFont"/>
    <w:uiPriority w:val="20"/>
    <w:qFormat/>
    <w:rsid w:val="009E6E19"/>
    <w:rPr>
      <w:i/>
      <w:iCs/>
    </w:rPr>
  </w:style>
  <w:style w:type="character" w:customStyle="1" w:styleId="Heading1Char">
    <w:name w:val="Heading 1 Char"/>
    <w:basedOn w:val="DefaultParagraphFont"/>
    <w:link w:val="Heading1"/>
    <w:uiPriority w:val="9"/>
    <w:rsid w:val="00EF175F"/>
    <w:rPr>
      <w:rFonts w:ascii="Calibri" w:eastAsia="Calibri" w:hAnsi="Calibri" w:cs="Calibri"/>
      <w:b/>
      <w:bCs/>
      <w:kern w:val="0"/>
      <w:sz w:val="20"/>
      <w:szCs w:val="20"/>
      <w:lang w:val="en-US"/>
      <w14:ligatures w14:val="none"/>
    </w:rPr>
  </w:style>
  <w:style w:type="paragraph" w:styleId="BodyText">
    <w:name w:val="Body Text"/>
    <w:basedOn w:val="Normal"/>
    <w:link w:val="BodyTextChar"/>
    <w:uiPriority w:val="1"/>
    <w:qFormat/>
    <w:rsid w:val="00EF175F"/>
    <w:pPr>
      <w:widowControl w:val="0"/>
      <w:autoSpaceDE w:val="0"/>
      <w:autoSpaceDN w:val="0"/>
      <w:spacing w:after="0" w:line="240" w:lineRule="auto"/>
    </w:pPr>
    <w:rPr>
      <w:rFonts w:ascii="Calibri" w:eastAsia="Calibri" w:hAnsi="Calibri" w:cs="Calibri"/>
      <w:kern w:val="0"/>
      <w:sz w:val="20"/>
      <w:szCs w:val="20"/>
      <w:lang w:val="en-US"/>
      <w14:ligatures w14:val="none"/>
    </w:rPr>
  </w:style>
  <w:style w:type="character" w:customStyle="1" w:styleId="BodyTextChar">
    <w:name w:val="Body Text Char"/>
    <w:basedOn w:val="DefaultParagraphFont"/>
    <w:link w:val="BodyText"/>
    <w:uiPriority w:val="1"/>
    <w:rsid w:val="00EF175F"/>
    <w:rPr>
      <w:rFonts w:ascii="Calibri" w:eastAsia="Calibri" w:hAnsi="Calibri" w:cs="Calibri"/>
      <w:kern w:val="0"/>
      <w:sz w:val="20"/>
      <w:szCs w:val="20"/>
      <w:lang w:val="en-US"/>
      <w14:ligatures w14:val="none"/>
    </w:rPr>
  </w:style>
  <w:style w:type="paragraph" w:styleId="Title">
    <w:name w:val="Title"/>
    <w:basedOn w:val="Normal"/>
    <w:link w:val="TitleChar"/>
    <w:uiPriority w:val="10"/>
    <w:qFormat/>
    <w:rsid w:val="00647803"/>
    <w:pPr>
      <w:widowControl w:val="0"/>
      <w:autoSpaceDE w:val="0"/>
      <w:autoSpaceDN w:val="0"/>
      <w:spacing w:after="0" w:line="240" w:lineRule="auto"/>
      <w:ind w:left="458"/>
    </w:pPr>
    <w:rPr>
      <w:rFonts w:ascii="Calibri" w:eastAsia="Calibri" w:hAnsi="Calibri" w:cs="Calibri"/>
      <w:b/>
      <w:bCs/>
      <w:kern w:val="0"/>
      <w:lang w:val="en-US"/>
      <w14:ligatures w14:val="none"/>
    </w:rPr>
  </w:style>
  <w:style w:type="character" w:customStyle="1" w:styleId="TitleChar">
    <w:name w:val="Title Char"/>
    <w:basedOn w:val="DefaultParagraphFont"/>
    <w:link w:val="Title"/>
    <w:uiPriority w:val="10"/>
    <w:rsid w:val="00647803"/>
    <w:rPr>
      <w:rFonts w:ascii="Calibri" w:eastAsia="Calibri" w:hAnsi="Calibri" w:cs="Calibri"/>
      <w:b/>
      <w:bCs/>
      <w:kern w:val="0"/>
      <w:lang w:val="en-US"/>
      <w14:ligatures w14:val="none"/>
    </w:rPr>
  </w:style>
  <w:style w:type="paragraph" w:styleId="ListParagraph">
    <w:name w:val="List Paragraph"/>
    <w:basedOn w:val="Normal"/>
    <w:uiPriority w:val="1"/>
    <w:qFormat/>
    <w:rsid w:val="00647803"/>
    <w:pPr>
      <w:widowControl w:val="0"/>
      <w:autoSpaceDE w:val="0"/>
      <w:autoSpaceDN w:val="0"/>
      <w:spacing w:before="147" w:after="0" w:line="240" w:lineRule="auto"/>
      <w:ind w:left="100"/>
      <w:jc w:val="both"/>
    </w:pPr>
    <w:rPr>
      <w:rFonts w:ascii="Calibri" w:eastAsia="Calibri" w:hAnsi="Calibri" w:cs="Calibri"/>
      <w:kern w:val="0"/>
      <w:lang w:val="en-US"/>
      <w14:ligatures w14:val="none"/>
    </w:rPr>
  </w:style>
  <w:style w:type="character" w:styleId="CommentReference">
    <w:name w:val="annotation reference"/>
    <w:basedOn w:val="DefaultParagraphFont"/>
    <w:uiPriority w:val="99"/>
    <w:semiHidden/>
    <w:unhideWhenUsed/>
    <w:rsid w:val="006A45BA"/>
    <w:rPr>
      <w:sz w:val="16"/>
      <w:szCs w:val="16"/>
    </w:rPr>
  </w:style>
  <w:style w:type="paragraph" w:styleId="CommentText">
    <w:name w:val="annotation text"/>
    <w:basedOn w:val="Normal"/>
    <w:link w:val="CommentTextChar"/>
    <w:uiPriority w:val="99"/>
    <w:unhideWhenUsed/>
    <w:rsid w:val="006A45BA"/>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CommentTextChar">
    <w:name w:val="Comment Text Char"/>
    <w:basedOn w:val="DefaultParagraphFont"/>
    <w:link w:val="CommentText"/>
    <w:uiPriority w:val="99"/>
    <w:rsid w:val="006A45BA"/>
    <w:rPr>
      <w:rFonts w:ascii="Arial" w:eastAsia="Arial" w:hAnsi="Arial" w:cs="Arial"/>
      <w:kern w:val="0"/>
      <w:sz w:val="20"/>
      <w:szCs w:val="20"/>
      <w:lang w:val="en-US"/>
      <w14:ligatures w14:val="none"/>
    </w:rPr>
  </w:style>
  <w:style w:type="character" w:customStyle="1" w:styleId="cf01">
    <w:name w:val="cf01"/>
    <w:basedOn w:val="DefaultParagraphFont"/>
    <w:rsid w:val="006A45BA"/>
    <w:rPr>
      <w:rFonts w:ascii="Segoe UI" w:hAnsi="Segoe UI" w:cs="Segoe UI" w:hint="default"/>
      <w:sz w:val="18"/>
      <w:szCs w:val="18"/>
      <w:shd w:val="clear" w:color="auto" w:fill="FFFFFF"/>
    </w:rPr>
  </w:style>
  <w:style w:type="character" w:customStyle="1" w:styleId="cf11">
    <w:name w:val="cf11"/>
    <w:basedOn w:val="DefaultParagraphFont"/>
    <w:rsid w:val="006A45BA"/>
    <w:rPr>
      <w:rFonts w:ascii="Segoe UI" w:hAnsi="Segoe UI" w:cs="Segoe UI" w:hint="default"/>
      <w:b/>
      <w:bCs/>
      <w:sz w:val="18"/>
      <w:szCs w:val="18"/>
      <w:shd w:val="clear" w:color="auto" w:fill="FFFFFF"/>
    </w:rPr>
  </w:style>
  <w:style w:type="paragraph" w:styleId="Header">
    <w:name w:val="header"/>
    <w:basedOn w:val="Normal"/>
    <w:link w:val="HeaderChar"/>
    <w:uiPriority w:val="99"/>
    <w:unhideWhenUsed/>
    <w:rsid w:val="0039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F7A"/>
  </w:style>
  <w:style w:type="paragraph" w:styleId="Footer">
    <w:name w:val="footer"/>
    <w:basedOn w:val="Normal"/>
    <w:link w:val="FooterChar"/>
    <w:uiPriority w:val="99"/>
    <w:unhideWhenUsed/>
    <w:rsid w:val="0039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6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e@waterfordcounci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fordcouncil.ie/documents/public-consult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425A07D11F418EC935F1C872CE1A" ma:contentTypeVersion="1" ma:contentTypeDescription="Create a new document." ma:contentTypeScope="" ma:versionID="13b887d744634ea39b3115d4dd54f30f">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YNAFEP33AA7V-153442943-90</_dlc_DocId>
    <_dlc_DocIdUrl xmlns="e208e405-7f5c-4092-9d00-ae49e9a9738c">
      <Url>http://intranet/fireservice/build/_layouts/15/DocIdRedir.aspx?ID=YNAFEP33AA7V-153442943-90</Url>
      <Description>YNAFEP33AA7V-153442943-90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C60F47-D280-44E9-B2BE-51D78C06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63EA9-4CAA-4592-B6AA-3F775956A8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208e405-7f5c-4092-9d00-ae49e9a9738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6E576E-11CF-45AD-A3B5-EB105B5CC425}">
  <ds:schemaRefs>
    <ds:schemaRef ds:uri="http://schemas.microsoft.com/sharepoint/v3/contenttype/forms"/>
  </ds:schemaRefs>
</ds:datastoreItem>
</file>

<file path=customXml/itemProps4.xml><?xml version="1.0" encoding="utf-8"?>
<ds:datastoreItem xmlns:ds="http://schemas.openxmlformats.org/officeDocument/2006/customXml" ds:itemID="{FA735B5F-1CF3-40FB-AB10-999C4DABE4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Kilmac Part 8 Advert</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Kilmac Part 8 Advert</dc:title>
  <dc:subject/>
  <dc:creator>Damien O'Reilly</dc:creator>
  <cp:keywords/>
  <dc:description/>
  <cp:lastModifiedBy>Tony Murphy</cp:lastModifiedBy>
  <cp:revision>7</cp:revision>
  <cp:lastPrinted>2023-04-20T15:09:00Z</cp:lastPrinted>
  <dcterms:created xsi:type="dcterms:W3CDTF">2024-05-07T11:28:00Z</dcterms:created>
  <dcterms:modified xsi:type="dcterms:W3CDTF">2024-05-14T09:38:00Z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0x0101003076425A07D11F418EC935F1C872CE1A</vt:lpwstr>
  </property>
  <property fmtid="{D5CDD505-2E9C-101B-9397-08002B2CF9AE}" pid="3" name="_dlc_DocIdItemGuid">
    <vt:lpwstr>d7ff0212-af70-4abc-b69b-f820776bc177</vt:lpwstr>
  </property>
  <property fmtid="{D5CDD505-2E9C-101B-9397-08002B2CF9AE}" pid="4" name="Order">
    <vt:r8>9000</vt:r8>
  </property>
</Properties>
</file>